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3E3EB6C4" w:rsidR="00337C44" w:rsidRDefault="00D8154C" w:rsidP="00337C44">
      <w:pPr>
        <w:adjustRightInd/>
        <w:ind w:firstLineChars="100" w:firstLine="242"/>
        <w:rPr>
          <w:rFonts w:cs="Times New Roman"/>
          <w:spacing w:val="2"/>
        </w:rPr>
      </w:pPr>
      <w:r>
        <w:rPr>
          <w:rFonts w:cs="Times New Roman" w:hint="eastAsia"/>
        </w:rPr>
        <w:t>広島県農業再生</w:t>
      </w:r>
      <w:r w:rsidR="00337C44">
        <w:rPr>
          <w:rFonts w:cs="Times New Roman" w:hint="eastAsia"/>
        </w:rPr>
        <w:t>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77777777"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2496B7FC" w:rsidR="0043226D" w:rsidRPr="006003D9" w:rsidRDefault="00D8154C" w:rsidP="00C00960">
      <w:pPr>
        <w:adjustRightInd/>
        <w:spacing w:line="306" w:lineRule="exact"/>
        <w:ind w:firstLineChars="100" w:firstLine="242"/>
        <w:rPr>
          <w:color w:val="auto"/>
        </w:rPr>
      </w:pPr>
      <w:r>
        <w:rPr>
          <w:rFonts w:hint="eastAsia"/>
          <w:color w:val="auto"/>
        </w:rPr>
        <w:t>広島県農業再生</w:t>
      </w:r>
      <w:r w:rsidR="00C00960" w:rsidRPr="006003D9">
        <w:rPr>
          <w:rFonts w:hint="eastAsia"/>
          <w:color w:val="auto"/>
        </w:rPr>
        <w:t>協議会</w:t>
      </w:r>
      <w:r w:rsidR="00B71616">
        <w:rPr>
          <w:rFonts w:hint="eastAsia"/>
          <w:color w:val="auto"/>
        </w:rPr>
        <w:t>施設園芸等</w:t>
      </w:r>
      <w:r w:rsidR="00C00960" w:rsidRPr="006003D9">
        <w:rPr>
          <w:rFonts w:hint="eastAsia"/>
          <w:color w:val="auto"/>
        </w:rPr>
        <w:t>燃油価格高騰対策</w:t>
      </w:r>
      <w:r w:rsidR="00B7649C">
        <w:rPr>
          <w:rFonts w:hint="eastAsia"/>
          <w:color w:val="auto"/>
        </w:rPr>
        <w:t>業務方法書（</w:t>
      </w:r>
      <w:r>
        <w:rPr>
          <w:rFonts w:hint="eastAsia"/>
          <w:color w:val="auto"/>
        </w:rPr>
        <w:t>令和</w:t>
      </w:r>
      <w:r w:rsidR="00B05CDC">
        <w:rPr>
          <w:rFonts w:hint="eastAsia"/>
          <w:color w:val="auto"/>
        </w:rPr>
        <w:t>４</w:t>
      </w:r>
      <w:r w:rsidR="00205897">
        <w:rPr>
          <w:rFonts w:hint="eastAsia"/>
          <w:color w:val="auto"/>
        </w:rPr>
        <w:t>年</w:t>
      </w:r>
      <w:r w:rsidR="00B05CDC">
        <w:rPr>
          <w:rFonts w:hint="eastAsia"/>
          <w:color w:val="auto"/>
        </w:rPr>
        <w:t>６</w:t>
      </w:r>
      <w:r w:rsidR="00205897">
        <w:rPr>
          <w:rFonts w:hint="eastAsia"/>
          <w:color w:val="auto"/>
        </w:rPr>
        <w:t>月</w:t>
      </w:r>
      <w:r w:rsidR="00B05CDC">
        <w:rPr>
          <w:rFonts w:hint="eastAsia"/>
          <w:color w:val="auto"/>
        </w:rPr>
        <w:t>３</w:t>
      </w:r>
      <w:bookmarkStart w:id="0" w:name="_GoBack"/>
      <w:bookmarkEnd w:id="0"/>
      <w:r w:rsidR="00205897">
        <w:rPr>
          <w:rFonts w:hint="eastAsia"/>
          <w:color w:val="auto"/>
        </w:rPr>
        <w:t>日付け広島県農業再生</w:t>
      </w:r>
      <w:r w:rsidR="00B7649C">
        <w:rPr>
          <w:rFonts w:hint="eastAsia"/>
          <w:color w:val="auto"/>
        </w:rPr>
        <w:t>協議会作成）第６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77777777"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77777777"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08682D" w:rsidRDefault="00FA0F44" w:rsidP="00BE7709">
            <w:pPr>
              <w:adjustRightInd/>
              <w:spacing w:line="306" w:lineRule="exact"/>
              <w:jc w:val="center"/>
              <w:rPr>
                <w:rFonts w:ascii="ＭＳ ゴシック" w:eastAsia="ＭＳ ゴシック" w:hAnsi="ＭＳ ゴシック"/>
                <w:color w:val="auto"/>
              </w:rPr>
            </w:pPr>
            <w:r w:rsidRPr="009553BE">
              <w:rPr>
                <w:rFonts w:ascii="ＭＳ ゴシック" w:eastAsia="ＭＳ ゴシック" w:hAnsi="ＭＳ ゴシック" w:hint="eastAsia"/>
              </w:rPr>
              <w:t>○</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08682D" w:rsidRDefault="00FA0F44" w:rsidP="006B75F4">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08682D" w:rsidRDefault="003E48C8"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08682D" w:rsidRDefault="003E48C8" w:rsidP="00F14B2E">
            <w:pPr>
              <w:adjustRightInd/>
              <w:spacing w:line="306" w:lineRule="exact"/>
              <w:jc w:val="left"/>
              <w:rPr>
                <w:rFonts w:hAnsi="ＭＳ 明朝"/>
                <w:color w:val="auto"/>
              </w:rPr>
            </w:pP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15"/>
        <w:gridCol w:w="2202"/>
        <w:gridCol w:w="2214"/>
        <w:gridCol w:w="2092"/>
        <w:gridCol w:w="776"/>
      </w:tblGrid>
      <w:tr w:rsidR="00403104" w:rsidRPr="0008682D" w14:paraId="2229CABC" w14:textId="77777777" w:rsidTr="00F14B2E">
        <w:trPr>
          <w:trHeight w:val="843"/>
        </w:trPr>
        <w:tc>
          <w:tcPr>
            <w:tcW w:w="559" w:type="dxa"/>
            <w:shd w:val="clear" w:color="auto" w:fill="auto"/>
            <w:vAlign w:val="center"/>
          </w:tcPr>
          <w:p w14:paraId="59692BF0"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14:paraId="610FFC70"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14:paraId="66D9658B" w14:textId="77777777"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14:paraId="05DAAABF" w14:textId="77777777" w:rsidTr="002F405F">
        <w:tc>
          <w:tcPr>
            <w:tcW w:w="559" w:type="dxa"/>
            <w:shd w:val="clear" w:color="auto" w:fill="auto"/>
          </w:tcPr>
          <w:p w14:paraId="38534C7D" w14:textId="77777777" w:rsidR="00F14B2E" w:rsidRPr="0008682D" w:rsidRDefault="00F14B2E" w:rsidP="002F405F">
            <w:pPr>
              <w:adjustRightInd/>
              <w:spacing w:line="306" w:lineRule="exact"/>
              <w:jc w:val="left"/>
              <w:rPr>
                <w:color w:val="auto"/>
                <w:sz w:val="18"/>
              </w:rPr>
            </w:pPr>
          </w:p>
        </w:tc>
        <w:tc>
          <w:tcPr>
            <w:tcW w:w="1142" w:type="dxa"/>
            <w:shd w:val="clear" w:color="auto" w:fill="auto"/>
          </w:tcPr>
          <w:p w14:paraId="6EAA281B"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10D185B4"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08682D"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08682D" w:rsidRDefault="00F14B2E" w:rsidP="002F405F">
            <w:pPr>
              <w:adjustRightInd/>
              <w:spacing w:line="306" w:lineRule="exact"/>
              <w:jc w:val="left"/>
              <w:rPr>
                <w:color w:val="auto"/>
                <w:sz w:val="18"/>
              </w:rPr>
            </w:pPr>
          </w:p>
        </w:tc>
        <w:tc>
          <w:tcPr>
            <w:tcW w:w="791" w:type="dxa"/>
            <w:shd w:val="clear" w:color="auto" w:fill="auto"/>
          </w:tcPr>
          <w:p w14:paraId="1270A0EF" w14:textId="77777777" w:rsidR="00F14B2E" w:rsidRPr="0008682D" w:rsidRDefault="003E48C8" w:rsidP="002F405F">
            <w:pPr>
              <w:adjustRightInd/>
              <w:spacing w:line="306" w:lineRule="exact"/>
              <w:jc w:val="left"/>
              <w:rPr>
                <w:color w:val="auto"/>
                <w:sz w:val="18"/>
              </w:rPr>
            </w:pPr>
            <w:r w:rsidRPr="0008682D">
              <w:rPr>
                <w:rFonts w:hint="eastAsia"/>
                <w:color w:val="auto"/>
                <w:sz w:val="18"/>
              </w:rPr>
              <w:t>継続</w:t>
            </w:r>
          </w:p>
        </w:tc>
      </w:tr>
      <w:tr w:rsidR="00403104" w:rsidRPr="0008682D" w14:paraId="06F03985" w14:textId="77777777" w:rsidTr="002F405F">
        <w:tc>
          <w:tcPr>
            <w:tcW w:w="559" w:type="dxa"/>
            <w:tcBorders>
              <w:bottom w:val="double" w:sz="4" w:space="0" w:color="auto"/>
            </w:tcBorders>
            <w:shd w:val="clear" w:color="auto" w:fill="auto"/>
          </w:tcPr>
          <w:p w14:paraId="30D52486" w14:textId="77777777"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08682D" w:rsidRDefault="00F14B2E" w:rsidP="002F405F">
            <w:pPr>
              <w:adjustRightInd/>
              <w:spacing w:line="306" w:lineRule="exact"/>
              <w:jc w:val="left"/>
              <w:rPr>
                <w:color w:val="auto"/>
                <w:sz w:val="18"/>
              </w:rPr>
            </w:pPr>
          </w:p>
        </w:tc>
      </w:tr>
      <w:tr w:rsidR="00403104" w:rsidRPr="0008682D"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08682D" w:rsidRDefault="00F14B2E" w:rsidP="002F405F">
            <w:pPr>
              <w:adjustRightInd/>
              <w:spacing w:line="306" w:lineRule="exact"/>
              <w:jc w:val="left"/>
              <w:rPr>
                <w:color w:val="auto"/>
                <w:sz w:val="18"/>
              </w:rPr>
            </w:pPr>
          </w:p>
        </w:tc>
      </w:tr>
    </w:tbl>
    <w:p w14:paraId="3BD244BC"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B7649C" w:rsidRPr="001824BD"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760C27">
              <w:rPr>
                <w:rFonts w:ascii="ＭＳ Ｐゴシック" w:eastAsia="ＭＳ Ｐゴシック" w:hAnsi="ＭＳ Ｐゴシック" w:cs="Times New Roman" w:hint="eastAsia"/>
                <w:color w:val="auto"/>
                <w:spacing w:val="2"/>
                <w:sz w:val="20"/>
                <w:szCs w:val="20"/>
              </w:rPr>
              <w:t>R</w:t>
            </w:r>
            <w:r w:rsidRPr="00760C27">
              <w:rPr>
                <w:rFonts w:ascii="ＭＳ Ｐゴシック" w:eastAsia="ＭＳ Ｐゴシック" w:hAnsi="ＭＳ Ｐゴシック" w:cs="Times New Roman" w:hint="eastAsia"/>
                <w:color w:val="auto"/>
                <w:spacing w:val="2"/>
                <w:sz w:val="20"/>
                <w:szCs w:val="20"/>
              </w:rPr>
              <w:t xml:space="preserve">　事業年度～</w:t>
            </w:r>
            <w:r w:rsidR="001B1A40" w:rsidRPr="00760C27">
              <w:rPr>
                <w:rFonts w:ascii="ＭＳ Ｐゴシック" w:eastAsia="ＭＳ Ｐゴシック" w:hAnsi="ＭＳ Ｐゴシック" w:cs="Times New Roman" w:hint="eastAsia"/>
                <w:color w:val="auto"/>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1824BD"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14:paraId="2CDAF67B" w14:textId="77777777"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943847" w:rsidRPr="001824BD"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Default="00943847" w:rsidP="00B11D9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296D54" w:rsidRDefault="00246216" w:rsidP="00246216">
      <w:pPr>
        <w:adjustRightInd/>
        <w:spacing w:line="306" w:lineRule="exact"/>
        <w:ind w:firstLineChars="100" w:firstLine="202"/>
        <w:jc w:val="left"/>
        <w:rPr>
          <w:rFonts w:ascii="ＭＳ Ｐゴシック" w:eastAsia="ＭＳ Ｐゴシック" w:hAnsi="ＭＳ Ｐゴシック"/>
          <w:color w:val="FF0000"/>
          <w:sz w:val="20"/>
          <w:szCs w:val="20"/>
        </w:rPr>
      </w:pPr>
    </w:p>
    <w:p w14:paraId="2576C2BB" w14:textId="77777777" w:rsidR="00943847" w:rsidRPr="002F1425" w:rsidRDefault="00246216" w:rsidP="00246216">
      <w:pPr>
        <w:adjustRightInd/>
        <w:spacing w:line="306" w:lineRule="exact"/>
        <w:ind w:firstLineChars="100" w:firstLine="246"/>
        <w:jc w:val="left"/>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2F1425" w:rsidRPr="002F1425" w14:paraId="59EECC48" w14:textId="77777777" w:rsidTr="0037465E">
        <w:tc>
          <w:tcPr>
            <w:tcW w:w="3227" w:type="dxa"/>
          </w:tcPr>
          <w:p w14:paraId="581940F8" w14:textId="77777777" w:rsidR="00246216" w:rsidRPr="002F1425"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5BDE5D68"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削減率</w:t>
            </w:r>
          </w:p>
        </w:tc>
        <w:tc>
          <w:tcPr>
            <w:tcW w:w="1752" w:type="dxa"/>
          </w:tcPr>
          <w:p w14:paraId="7CB24D86"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実施事業年度</w:t>
            </w:r>
          </w:p>
        </w:tc>
        <w:tc>
          <w:tcPr>
            <w:tcW w:w="3351" w:type="dxa"/>
          </w:tcPr>
          <w:p w14:paraId="5F54F95A"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実績</w:t>
            </w:r>
          </w:p>
        </w:tc>
      </w:tr>
      <w:tr w:rsidR="002F1425" w:rsidRPr="002F1425" w14:paraId="71039BF9" w14:textId="77777777" w:rsidTr="0037465E">
        <w:trPr>
          <w:trHeight w:hRule="exact" w:val="680"/>
        </w:trPr>
        <w:tc>
          <w:tcPr>
            <w:tcW w:w="3227" w:type="dxa"/>
            <w:vMerge w:val="restart"/>
          </w:tcPr>
          <w:p w14:paraId="391FD726" w14:textId="77777777" w:rsidR="00246216" w:rsidRPr="002F1425" w:rsidRDefault="00246216" w:rsidP="006C0467">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158DA35A" w14:textId="77777777" w:rsidR="00246216"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75C05F4D" w14:textId="77777777" w:rsidR="00246216"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7015023C" w14:textId="77777777" w:rsidR="00246216"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 xml:space="preserve">KL→　</w:t>
            </w:r>
            <w:r w:rsidR="0037465E" w:rsidRPr="002F1425">
              <w:rPr>
                <w:rFonts w:ascii="ＭＳ Ｐゴシック" w:eastAsia="ＭＳ Ｐゴシック" w:hAnsi="ＭＳ Ｐゴシック" w:cs="Times New Roman" w:hint="eastAsia"/>
                <w:color w:val="auto"/>
                <w:spacing w:val="2"/>
                <w:szCs w:val="24"/>
              </w:rPr>
              <w:t xml:space="preserve">　</w:t>
            </w:r>
            <w:r w:rsidRPr="002F1425">
              <w:rPr>
                <w:rFonts w:ascii="ＭＳ Ｐゴシック" w:eastAsia="ＭＳ Ｐゴシック" w:hAnsi="ＭＳ Ｐゴシック" w:cs="Times New Roman" w:hint="eastAsia"/>
                <w:color w:val="auto"/>
                <w:spacing w:val="2"/>
                <w:szCs w:val="24"/>
              </w:rPr>
              <w:t xml:space="preserve">　　KL（〇％）</w:t>
            </w:r>
          </w:p>
        </w:tc>
      </w:tr>
      <w:tr w:rsidR="002F1425" w:rsidRPr="002F1425" w14:paraId="0D74B592" w14:textId="77777777" w:rsidTr="0037465E">
        <w:trPr>
          <w:trHeight w:hRule="exact" w:val="680"/>
        </w:trPr>
        <w:tc>
          <w:tcPr>
            <w:tcW w:w="3227" w:type="dxa"/>
            <w:vMerge/>
          </w:tcPr>
          <w:p w14:paraId="32839A1E" w14:textId="77777777" w:rsidR="006C0467" w:rsidRPr="002F1425" w:rsidRDefault="006C0467"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7DBC31B5"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37CBF187"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25FD9CCA" w14:textId="77777777" w:rsidR="006C0467"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KL→　　　　KL（〇％）</w:t>
            </w:r>
          </w:p>
        </w:tc>
      </w:tr>
      <w:tr w:rsidR="002F1425" w:rsidRPr="002F1425" w14:paraId="76066CCF" w14:textId="77777777" w:rsidTr="0037465E">
        <w:trPr>
          <w:trHeight w:hRule="exact" w:val="680"/>
        </w:trPr>
        <w:tc>
          <w:tcPr>
            <w:tcW w:w="3227" w:type="dxa"/>
          </w:tcPr>
          <w:p w14:paraId="516660C1" w14:textId="77777777" w:rsidR="006C0467" w:rsidRPr="002F1425" w:rsidRDefault="0037465E" w:rsidP="0037465E">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5F9AA739"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4B0E311D"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7A7F0597" w14:textId="77777777" w:rsidR="006C0467"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KL→　　　　KL（〇％）</w:t>
            </w:r>
          </w:p>
        </w:tc>
      </w:tr>
    </w:tbl>
    <w:p w14:paraId="6F89443F" w14:textId="77777777" w:rsidR="00246216" w:rsidRPr="002F1425"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F1425">
        <w:rPr>
          <w:rFonts w:ascii="ＭＳ Ｐ明朝" w:eastAsia="ＭＳ Ｐ明朝" w:hAnsi="ＭＳ Ｐ明朝" w:cs="Times New Roman" w:hint="eastAsia"/>
          <w:color w:val="auto"/>
          <w:spacing w:val="2"/>
          <w:sz w:val="20"/>
          <w:szCs w:val="20"/>
        </w:rPr>
        <w:t>（注１）</w:t>
      </w:r>
      <w:r w:rsidR="00B11D9D" w:rsidRPr="002F1425">
        <w:rPr>
          <w:rFonts w:ascii="ＭＳ Ｐ明朝" w:eastAsia="ＭＳ Ｐ明朝" w:hAnsi="ＭＳ Ｐ明朝" w:cs="Times New Roman" w:hint="eastAsia"/>
          <w:color w:val="auto"/>
          <w:spacing w:val="2"/>
          <w:sz w:val="20"/>
          <w:szCs w:val="20"/>
        </w:rPr>
        <w:t xml:space="preserve"> </w:t>
      </w:r>
      <w:r w:rsidRPr="002F1425">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2F1425">
        <w:rPr>
          <w:rFonts w:ascii="ＭＳ Ｐ明朝" w:eastAsia="ＭＳ Ｐ明朝" w:hAnsi="ＭＳ Ｐ明朝" w:cs="Times New Roman" w:hint="eastAsia"/>
          <w:color w:val="auto"/>
          <w:spacing w:val="2"/>
          <w:sz w:val="20"/>
          <w:szCs w:val="20"/>
        </w:rPr>
        <w:t>○で囲む。</w:t>
      </w:r>
    </w:p>
    <w:p w14:paraId="000C1941" w14:textId="77777777" w:rsidR="00B11D9D" w:rsidRPr="002F1425" w:rsidRDefault="00B11D9D"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F1425">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2F1425"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2F1425"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３</w:t>
      </w:r>
      <w:r w:rsidR="00C632AB" w:rsidRPr="002F1425">
        <w:rPr>
          <w:rFonts w:ascii="ＭＳ Ｐゴシック" w:eastAsia="ＭＳ Ｐゴシック" w:hAnsi="ＭＳ Ｐゴシック" w:cs="Times New Roman" w:hint="eastAsia"/>
          <w:color w:val="auto"/>
          <w:spacing w:val="2"/>
          <w:szCs w:val="24"/>
        </w:rPr>
        <w:t xml:space="preserve">　燃油使用量削減等の目標</w:t>
      </w:r>
    </w:p>
    <w:p w14:paraId="5E85E4B0"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（１）</w:t>
      </w:r>
      <w:r w:rsidRPr="001824B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104"/>
        <w:gridCol w:w="571"/>
        <w:gridCol w:w="1086"/>
        <w:gridCol w:w="590"/>
        <w:gridCol w:w="1068"/>
        <w:gridCol w:w="608"/>
        <w:gridCol w:w="1274"/>
        <w:gridCol w:w="439"/>
      </w:tblGrid>
      <w:tr w:rsidR="00C632AB" w:rsidRPr="001824BD"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5990A55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7FFF091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7777777" w:rsidR="00C632AB"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44022F55" w14:textId="77777777" w:rsidR="00C677A2" w:rsidRDefault="00C677A2" w:rsidP="00C677A2">
      <w:pPr>
        <w:adjustRightInd/>
        <w:spacing w:line="306" w:lineRule="exact"/>
        <w:jc w:val="left"/>
        <w:rPr>
          <w:rFonts w:ascii="ＭＳ Ｐ明朝" w:eastAsia="ＭＳ Ｐ明朝" w:hAnsi="ＭＳ Ｐ明朝"/>
          <w:color w:val="auto"/>
          <w:sz w:val="20"/>
          <w:szCs w:val="20"/>
        </w:rPr>
      </w:pPr>
    </w:p>
    <w:p w14:paraId="22DE9CAF" w14:textId="77777777" w:rsidR="00C677A2" w:rsidRPr="001824BD" w:rsidRDefault="00C677A2" w:rsidP="00C677A2">
      <w:pPr>
        <w:adjustRightInd/>
        <w:spacing w:line="306" w:lineRule="exact"/>
        <w:jc w:val="left"/>
        <w:rPr>
          <w:rFonts w:ascii="ＭＳ Ｐ明朝" w:eastAsia="ＭＳ Ｐ明朝" w:hAnsi="ＭＳ Ｐ明朝"/>
          <w:color w:val="auto"/>
          <w:sz w:val="20"/>
          <w:szCs w:val="20"/>
        </w:rPr>
      </w:pPr>
    </w:p>
    <w:p w14:paraId="7BA8BE42"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Pr="001824B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100"/>
        <w:gridCol w:w="570"/>
        <w:gridCol w:w="1082"/>
        <w:gridCol w:w="589"/>
        <w:gridCol w:w="1064"/>
        <w:gridCol w:w="607"/>
        <w:gridCol w:w="1270"/>
        <w:gridCol w:w="439"/>
      </w:tblGrid>
      <w:tr w:rsidR="00C632AB" w:rsidRPr="001824BD"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169D38D1"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7ABB11F7"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0D4FB433"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生産量</w:t>
            </w:r>
          </w:p>
          <w:p w14:paraId="0F9DF1B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1824BD"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highlight w:val="lightGray"/>
        </w:rPr>
        <w:t>（</w:t>
      </w:r>
      <w:r w:rsidR="00C632AB" w:rsidRPr="001824BD">
        <w:rPr>
          <w:rFonts w:ascii="ＭＳ Ｐ明朝" w:eastAsia="ＭＳ Ｐ明朝" w:hAnsi="ＭＳ Ｐ明朝" w:hint="eastAsia"/>
          <w:color w:val="auto"/>
          <w:sz w:val="20"/>
          <w:szCs w:val="20"/>
          <w:highlight w:val="lightGray"/>
        </w:rPr>
        <w:t>注１）</w:t>
      </w:r>
      <w:r>
        <w:rPr>
          <w:rFonts w:ascii="ＭＳ Ｐ明朝" w:eastAsia="ＭＳ Ｐ明朝" w:hAnsi="ＭＳ Ｐ明朝" w:hint="eastAsia"/>
          <w:color w:val="auto"/>
          <w:sz w:val="20"/>
          <w:szCs w:val="20"/>
        </w:rPr>
        <w:t xml:space="preserve"> </w:t>
      </w:r>
      <w:r w:rsidR="00C632AB"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C840E1A"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77777777" w:rsidR="00C632AB" w:rsidRPr="00B11D9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（注３）</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77777777" w:rsidR="00C632AB" w:rsidRPr="00B11D9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（注４）</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Pr>
          <w:rFonts w:ascii="ＭＳ Ｐ明朝" w:eastAsia="ＭＳ Ｐ明朝" w:hAnsi="ＭＳ Ｐ明朝" w:hint="eastAsia"/>
          <w:color w:val="auto"/>
          <w:sz w:val="20"/>
          <w:szCs w:val="20"/>
        </w:rPr>
        <w:t>について、</w:t>
      </w:r>
      <w:r w:rsidRPr="00B11D9D">
        <w:rPr>
          <w:rFonts w:ascii="ＭＳ Ｐ明朝" w:eastAsia="ＭＳ Ｐ明朝" w:hAnsi="ＭＳ Ｐ明朝" w:hint="eastAsia"/>
          <w:color w:val="auto"/>
          <w:sz w:val="20"/>
          <w:szCs w:val="20"/>
        </w:rPr>
        <w:t>枠を追加して記載する。</w:t>
      </w:r>
    </w:p>
    <w:p w14:paraId="678BB29A" w14:textId="77777777" w:rsidR="00C632AB" w:rsidRPr="00B11D9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77777777" w:rsidR="00C632AB" w:rsidRPr="008B3692" w:rsidRDefault="00C632AB" w:rsidP="00C632AB">
      <w:pPr>
        <w:adjustRightInd/>
        <w:spacing w:before="120" w:line="240" w:lineRule="exact"/>
        <w:jc w:val="left"/>
        <w:rPr>
          <w:rFonts w:asciiTheme="majorEastAsia" w:eastAsiaTheme="majorEastAsia" w:hAnsiTheme="majorEastAsia"/>
          <w:color w:val="auto"/>
          <w:sz w:val="21"/>
        </w:rPr>
      </w:pPr>
      <w:r w:rsidRPr="008B3692">
        <w:rPr>
          <w:rFonts w:asciiTheme="majorEastAsia" w:eastAsiaTheme="majorEastAsia" w:hAnsiTheme="majorEastAsia"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C632AB" w:rsidRPr="008B3692" w14:paraId="320659BA" w14:textId="77777777" w:rsidTr="00E96065">
        <w:trPr>
          <w:trHeight w:val="914"/>
        </w:trPr>
        <w:tc>
          <w:tcPr>
            <w:tcW w:w="2836" w:type="dxa"/>
            <w:shd w:val="clear" w:color="auto" w:fill="auto"/>
          </w:tcPr>
          <w:p w14:paraId="0F24C1A6" w14:textId="77777777" w:rsidR="00C632AB" w:rsidRPr="008B3692" w:rsidRDefault="00C632AB" w:rsidP="00E96065">
            <w:pPr>
              <w:adjustRightInd/>
              <w:spacing w:line="240" w:lineRule="exact"/>
              <w:jc w:val="center"/>
              <w:rPr>
                <w:rFonts w:asciiTheme="majorEastAsia" w:eastAsiaTheme="majorEastAsia" w:hAnsiTheme="majorEastAsia"/>
                <w:color w:val="auto"/>
                <w:sz w:val="21"/>
              </w:rPr>
            </w:pPr>
          </w:p>
          <w:p w14:paraId="1025A5FE" w14:textId="77777777" w:rsidR="00C632AB" w:rsidRPr="008B3692" w:rsidRDefault="00C632AB" w:rsidP="00E96065">
            <w:pPr>
              <w:adjustRightInd/>
              <w:spacing w:line="240" w:lineRule="exact"/>
              <w:jc w:val="center"/>
              <w:rPr>
                <w:rFonts w:asciiTheme="majorEastAsia" w:eastAsiaTheme="majorEastAsia" w:hAnsiTheme="majorEastAsia"/>
                <w:color w:val="auto"/>
                <w:sz w:val="21"/>
              </w:rPr>
            </w:pPr>
            <w:r w:rsidRPr="008B3692">
              <w:rPr>
                <w:rFonts w:asciiTheme="majorEastAsia" w:eastAsiaTheme="majorEastAsia" w:hAnsiTheme="majorEastAsia" w:hint="eastAsia"/>
                <w:color w:val="auto"/>
                <w:sz w:val="21"/>
              </w:rPr>
              <w:t>燃油の種類</w:t>
            </w:r>
          </w:p>
        </w:tc>
        <w:tc>
          <w:tcPr>
            <w:tcW w:w="2054" w:type="dxa"/>
            <w:shd w:val="clear" w:color="auto" w:fill="auto"/>
          </w:tcPr>
          <w:p w14:paraId="0F5DCCF4" w14:textId="77777777" w:rsidR="00C632AB" w:rsidRPr="008B3692" w:rsidRDefault="00C632AB" w:rsidP="00E96065">
            <w:pPr>
              <w:adjustRightInd/>
              <w:spacing w:line="240" w:lineRule="exact"/>
              <w:jc w:val="center"/>
              <w:rPr>
                <w:rFonts w:asciiTheme="majorEastAsia" w:eastAsiaTheme="majorEastAsia" w:hAnsiTheme="majorEastAsia"/>
                <w:color w:val="auto"/>
                <w:sz w:val="21"/>
              </w:rPr>
            </w:pPr>
          </w:p>
          <w:p w14:paraId="1C8C71A7" w14:textId="77777777" w:rsidR="00C632AB" w:rsidRPr="008B3692" w:rsidRDefault="00C632AB" w:rsidP="00E96065">
            <w:pPr>
              <w:adjustRightInd/>
              <w:spacing w:line="240" w:lineRule="exact"/>
              <w:jc w:val="center"/>
              <w:rPr>
                <w:rFonts w:asciiTheme="majorEastAsia" w:eastAsiaTheme="majorEastAsia" w:hAnsiTheme="majorEastAsia"/>
                <w:color w:val="auto"/>
                <w:sz w:val="21"/>
              </w:rPr>
            </w:pPr>
            <w:r w:rsidRPr="008B3692">
              <w:rPr>
                <w:rFonts w:asciiTheme="majorEastAsia" w:eastAsiaTheme="majorEastAsia" w:hAnsiTheme="majorEastAsia" w:hint="eastAsia"/>
                <w:color w:val="auto"/>
                <w:sz w:val="21"/>
              </w:rPr>
              <w:t>年間（加温期間）</w:t>
            </w:r>
          </w:p>
          <w:p w14:paraId="52F0D24F" w14:textId="77777777" w:rsidR="00C632AB" w:rsidRPr="008B3692" w:rsidRDefault="00C632AB" w:rsidP="00E96065">
            <w:pPr>
              <w:adjustRightInd/>
              <w:spacing w:line="240" w:lineRule="exact"/>
              <w:jc w:val="center"/>
              <w:rPr>
                <w:rFonts w:asciiTheme="majorEastAsia" w:eastAsiaTheme="majorEastAsia" w:hAnsiTheme="majorEastAsia"/>
                <w:color w:val="auto"/>
                <w:sz w:val="21"/>
              </w:rPr>
            </w:pPr>
            <w:r w:rsidRPr="008B3692">
              <w:rPr>
                <w:rFonts w:asciiTheme="majorEastAsia" w:eastAsiaTheme="majorEastAsia" w:hAnsiTheme="majorEastAsia" w:hint="eastAsia"/>
                <w:color w:val="auto"/>
                <w:sz w:val="21"/>
              </w:rPr>
              <w:t>使用量：現在①</w:t>
            </w:r>
          </w:p>
        </w:tc>
        <w:tc>
          <w:tcPr>
            <w:tcW w:w="2218" w:type="dxa"/>
            <w:shd w:val="clear" w:color="auto" w:fill="auto"/>
          </w:tcPr>
          <w:p w14:paraId="7BC0F4D7" w14:textId="77777777" w:rsidR="00C632AB" w:rsidRPr="008B3692" w:rsidRDefault="00C632AB" w:rsidP="00E96065">
            <w:pPr>
              <w:adjustRightInd/>
              <w:spacing w:line="240" w:lineRule="exact"/>
              <w:jc w:val="center"/>
              <w:rPr>
                <w:rFonts w:asciiTheme="majorEastAsia" w:eastAsiaTheme="majorEastAsia" w:hAnsiTheme="majorEastAsia"/>
                <w:color w:val="auto"/>
                <w:sz w:val="21"/>
              </w:rPr>
            </w:pPr>
          </w:p>
          <w:p w14:paraId="347DDBA2" w14:textId="77777777" w:rsidR="00C632AB" w:rsidRPr="008B3692" w:rsidRDefault="00C632AB" w:rsidP="00E96065">
            <w:pPr>
              <w:adjustRightInd/>
              <w:spacing w:line="240" w:lineRule="exact"/>
              <w:jc w:val="center"/>
              <w:rPr>
                <w:rFonts w:asciiTheme="majorEastAsia" w:eastAsiaTheme="majorEastAsia" w:hAnsiTheme="majorEastAsia"/>
                <w:color w:val="auto"/>
                <w:sz w:val="21"/>
              </w:rPr>
            </w:pPr>
            <w:r w:rsidRPr="008B3692">
              <w:rPr>
                <w:rFonts w:asciiTheme="majorEastAsia" w:eastAsiaTheme="majorEastAsia" w:hAnsiTheme="majorEastAsia" w:hint="eastAsia"/>
                <w:color w:val="auto"/>
                <w:sz w:val="21"/>
              </w:rPr>
              <w:t>年間（加温期間）</w:t>
            </w:r>
          </w:p>
          <w:p w14:paraId="5B5FB5AF" w14:textId="77777777" w:rsidR="00C632AB" w:rsidRPr="008B3692" w:rsidRDefault="00C632AB" w:rsidP="00E96065">
            <w:pPr>
              <w:adjustRightInd/>
              <w:spacing w:line="240" w:lineRule="exact"/>
              <w:jc w:val="center"/>
              <w:rPr>
                <w:rFonts w:asciiTheme="majorEastAsia" w:eastAsiaTheme="majorEastAsia" w:hAnsiTheme="majorEastAsia"/>
                <w:color w:val="auto"/>
                <w:sz w:val="21"/>
              </w:rPr>
            </w:pPr>
            <w:r w:rsidRPr="008B3692">
              <w:rPr>
                <w:rFonts w:asciiTheme="majorEastAsia" w:eastAsiaTheme="majorEastAsia" w:hAnsiTheme="majorEastAsia" w:hint="eastAsia"/>
                <w:color w:val="auto"/>
                <w:sz w:val="21"/>
              </w:rPr>
              <w:t>抑制量：目標②</w:t>
            </w:r>
          </w:p>
        </w:tc>
        <w:tc>
          <w:tcPr>
            <w:tcW w:w="2212" w:type="dxa"/>
            <w:shd w:val="clear" w:color="auto" w:fill="auto"/>
          </w:tcPr>
          <w:p w14:paraId="01C9E0A1" w14:textId="77777777" w:rsidR="00C632AB" w:rsidRPr="008B3692" w:rsidRDefault="00C632AB" w:rsidP="00E96065">
            <w:pPr>
              <w:adjustRightInd/>
              <w:spacing w:line="240" w:lineRule="exact"/>
              <w:jc w:val="center"/>
              <w:rPr>
                <w:rFonts w:asciiTheme="majorEastAsia" w:eastAsiaTheme="majorEastAsia" w:hAnsiTheme="majorEastAsia"/>
                <w:color w:val="auto"/>
                <w:sz w:val="21"/>
              </w:rPr>
            </w:pPr>
          </w:p>
          <w:p w14:paraId="38BB431A" w14:textId="77777777" w:rsidR="00C632AB" w:rsidRPr="008B3692" w:rsidRDefault="00C632AB" w:rsidP="00E96065">
            <w:pPr>
              <w:adjustRightInd/>
              <w:spacing w:line="240" w:lineRule="exact"/>
              <w:jc w:val="center"/>
              <w:rPr>
                <w:rFonts w:asciiTheme="majorEastAsia" w:eastAsiaTheme="majorEastAsia" w:hAnsiTheme="majorEastAsia"/>
                <w:color w:val="auto"/>
                <w:sz w:val="21"/>
              </w:rPr>
            </w:pPr>
            <w:r w:rsidRPr="008B3692">
              <w:rPr>
                <w:rFonts w:asciiTheme="majorEastAsia" w:eastAsiaTheme="majorEastAsia" w:hAnsiTheme="majorEastAsia" w:hint="eastAsia"/>
                <w:color w:val="auto"/>
                <w:sz w:val="21"/>
              </w:rPr>
              <w:t>抑制率</w:t>
            </w:r>
          </w:p>
          <w:p w14:paraId="030A0249" w14:textId="77777777" w:rsidR="00C632AB" w:rsidRPr="008B3692" w:rsidRDefault="00C632AB" w:rsidP="00E96065">
            <w:pPr>
              <w:adjustRightInd/>
              <w:spacing w:line="240" w:lineRule="exact"/>
              <w:jc w:val="center"/>
              <w:rPr>
                <w:rFonts w:asciiTheme="majorEastAsia" w:eastAsiaTheme="majorEastAsia" w:hAnsiTheme="majorEastAsia"/>
                <w:color w:val="auto"/>
                <w:sz w:val="21"/>
              </w:rPr>
            </w:pPr>
            <w:r w:rsidRPr="008B3692">
              <w:rPr>
                <w:rFonts w:asciiTheme="majorEastAsia" w:eastAsiaTheme="majorEastAsia" w:hAnsiTheme="majorEastAsia" w:hint="eastAsia"/>
                <w:color w:val="auto"/>
                <w:sz w:val="21"/>
              </w:rPr>
              <w:t>③＝②／①×100</w:t>
            </w:r>
          </w:p>
        </w:tc>
      </w:tr>
      <w:tr w:rsidR="00C632AB" w:rsidRPr="008B3692" w14:paraId="50E0C26F" w14:textId="77777777" w:rsidTr="00E96065">
        <w:trPr>
          <w:trHeight w:val="998"/>
        </w:trPr>
        <w:tc>
          <w:tcPr>
            <w:tcW w:w="2836" w:type="dxa"/>
            <w:shd w:val="clear" w:color="auto" w:fill="auto"/>
          </w:tcPr>
          <w:p w14:paraId="38ACF8AF" w14:textId="77777777" w:rsidR="00C632AB" w:rsidRPr="008B3692" w:rsidRDefault="00C632AB" w:rsidP="00E96065">
            <w:pPr>
              <w:adjustRightInd/>
              <w:spacing w:line="240" w:lineRule="exact"/>
              <w:jc w:val="center"/>
              <w:rPr>
                <w:rFonts w:asciiTheme="majorEastAsia" w:eastAsiaTheme="majorEastAsia" w:hAnsiTheme="majorEastAsia"/>
                <w:color w:val="auto"/>
                <w:sz w:val="21"/>
              </w:rPr>
            </w:pPr>
          </w:p>
          <w:p w14:paraId="5ECD2053" w14:textId="77777777" w:rsidR="00C632AB" w:rsidRPr="008B3692" w:rsidRDefault="00C632AB" w:rsidP="00E96065">
            <w:pPr>
              <w:adjustRightInd/>
              <w:spacing w:line="240" w:lineRule="exact"/>
              <w:jc w:val="center"/>
              <w:rPr>
                <w:rFonts w:asciiTheme="majorEastAsia" w:eastAsiaTheme="majorEastAsia" w:hAnsiTheme="majorEastAsia"/>
                <w:color w:val="auto"/>
                <w:sz w:val="21"/>
              </w:rPr>
            </w:pPr>
            <w:r w:rsidRPr="008B3692">
              <w:rPr>
                <w:rFonts w:asciiTheme="majorEastAsia" w:eastAsiaTheme="majorEastAsia" w:hAnsiTheme="majorEastAsia" w:hint="eastAsia"/>
                <w:color w:val="auto"/>
                <w:sz w:val="21"/>
              </w:rPr>
              <w:t>Ａ重油または灯油</w:t>
            </w:r>
          </w:p>
          <w:p w14:paraId="7E5DE651" w14:textId="77777777" w:rsidR="00C632AB" w:rsidRPr="008B3692" w:rsidRDefault="00C632AB" w:rsidP="00E96065">
            <w:pPr>
              <w:adjustRightInd/>
              <w:spacing w:line="240" w:lineRule="exact"/>
              <w:jc w:val="left"/>
              <w:rPr>
                <w:rFonts w:asciiTheme="majorEastAsia" w:eastAsiaTheme="majorEastAsia" w:hAnsiTheme="majorEastAsia"/>
                <w:color w:val="auto"/>
                <w:sz w:val="21"/>
              </w:rPr>
            </w:pPr>
            <w:r w:rsidRPr="008B3692">
              <w:rPr>
                <w:rFonts w:asciiTheme="majorEastAsia" w:eastAsiaTheme="majorEastAsia" w:hAnsiTheme="majorEastAsia" w:hint="eastAsia"/>
                <w:color w:val="auto"/>
                <w:sz w:val="21"/>
              </w:rPr>
              <w:t>（</w:t>
            </w:r>
            <w:r w:rsidRPr="008B3692">
              <w:rPr>
                <w:rFonts w:asciiTheme="majorEastAsia" w:eastAsiaTheme="majorEastAsia" w:hAnsiTheme="majorEastAsia" w:hint="eastAsia"/>
                <w:color w:val="auto"/>
                <w:sz w:val="16"/>
                <w:szCs w:val="16"/>
              </w:rPr>
              <w:t>灯油の場合はＡ重油に換算）</w:t>
            </w:r>
          </w:p>
        </w:tc>
        <w:tc>
          <w:tcPr>
            <w:tcW w:w="2054" w:type="dxa"/>
            <w:shd w:val="clear" w:color="auto" w:fill="auto"/>
          </w:tcPr>
          <w:p w14:paraId="7359AD48" w14:textId="77777777" w:rsidR="00C632AB" w:rsidRPr="008B3692" w:rsidRDefault="00C632AB" w:rsidP="00E96065">
            <w:pPr>
              <w:adjustRightInd/>
              <w:spacing w:line="240" w:lineRule="exact"/>
              <w:jc w:val="right"/>
              <w:rPr>
                <w:rFonts w:asciiTheme="majorEastAsia" w:eastAsiaTheme="majorEastAsia" w:hAnsiTheme="majorEastAsia"/>
                <w:color w:val="auto"/>
                <w:sz w:val="21"/>
              </w:rPr>
            </w:pPr>
          </w:p>
          <w:p w14:paraId="525986BC" w14:textId="77777777" w:rsidR="00C632AB" w:rsidRPr="008B3692" w:rsidRDefault="00C632AB" w:rsidP="00E96065">
            <w:pPr>
              <w:adjustRightInd/>
              <w:spacing w:line="240" w:lineRule="exact"/>
              <w:jc w:val="right"/>
              <w:rPr>
                <w:rFonts w:asciiTheme="majorEastAsia" w:eastAsiaTheme="majorEastAsia" w:hAnsiTheme="majorEastAsia"/>
                <w:color w:val="auto"/>
                <w:sz w:val="21"/>
              </w:rPr>
            </w:pPr>
            <w:r w:rsidRPr="008B3692">
              <w:rPr>
                <w:rFonts w:asciiTheme="majorEastAsia" w:eastAsiaTheme="majorEastAsia" w:hAnsiTheme="majorEastAsia" w:hint="eastAsia"/>
                <w:color w:val="auto"/>
                <w:sz w:val="21"/>
              </w:rPr>
              <w:t>ＫＬ</w:t>
            </w:r>
          </w:p>
        </w:tc>
        <w:tc>
          <w:tcPr>
            <w:tcW w:w="2218" w:type="dxa"/>
            <w:shd w:val="clear" w:color="auto" w:fill="auto"/>
          </w:tcPr>
          <w:p w14:paraId="4F92C392" w14:textId="77777777" w:rsidR="00C632AB" w:rsidRPr="008B3692" w:rsidRDefault="00C632AB" w:rsidP="00E96065">
            <w:pPr>
              <w:adjustRightInd/>
              <w:spacing w:line="240" w:lineRule="exact"/>
              <w:jc w:val="right"/>
              <w:rPr>
                <w:rFonts w:asciiTheme="majorEastAsia" w:eastAsiaTheme="majorEastAsia" w:hAnsiTheme="majorEastAsia"/>
                <w:color w:val="auto"/>
                <w:sz w:val="21"/>
              </w:rPr>
            </w:pPr>
          </w:p>
          <w:p w14:paraId="4C6599BF" w14:textId="77777777" w:rsidR="00C632AB" w:rsidRPr="008B3692" w:rsidRDefault="00C632AB" w:rsidP="00E96065">
            <w:pPr>
              <w:adjustRightInd/>
              <w:spacing w:line="240" w:lineRule="exact"/>
              <w:jc w:val="right"/>
              <w:rPr>
                <w:rFonts w:asciiTheme="majorEastAsia" w:eastAsiaTheme="majorEastAsia" w:hAnsiTheme="majorEastAsia"/>
                <w:color w:val="auto"/>
                <w:sz w:val="21"/>
              </w:rPr>
            </w:pPr>
            <w:r w:rsidRPr="008B3692">
              <w:rPr>
                <w:rFonts w:asciiTheme="majorEastAsia" w:eastAsiaTheme="majorEastAsia" w:hAnsiTheme="majorEastAsia" w:hint="eastAsia"/>
                <w:color w:val="auto"/>
                <w:sz w:val="21"/>
              </w:rPr>
              <w:t>ＫＬ</w:t>
            </w:r>
          </w:p>
        </w:tc>
        <w:tc>
          <w:tcPr>
            <w:tcW w:w="2212" w:type="dxa"/>
            <w:shd w:val="clear" w:color="auto" w:fill="auto"/>
          </w:tcPr>
          <w:p w14:paraId="70C808D4" w14:textId="77777777" w:rsidR="00C632AB" w:rsidRPr="008B3692" w:rsidRDefault="00C632AB" w:rsidP="00E96065">
            <w:pPr>
              <w:adjustRightInd/>
              <w:spacing w:line="240" w:lineRule="exact"/>
              <w:jc w:val="right"/>
              <w:rPr>
                <w:rFonts w:asciiTheme="majorEastAsia" w:eastAsiaTheme="majorEastAsia" w:hAnsiTheme="majorEastAsia"/>
                <w:color w:val="auto"/>
                <w:sz w:val="21"/>
              </w:rPr>
            </w:pPr>
          </w:p>
          <w:p w14:paraId="4507A20E" w14:textId="77777777" w:rsidR="00C632AB" w:rsidRPr="008B3692" w:rsidRDefault="00C632AB" w:rsidP="00E96065">
            <w:pPr>
              <w:adjustRightInd/>
              <w:spacing w:line="240" w:lineRule="exact"/>
              <w:jc w:val="right"/>
              <w:rPr>
                <w:rFonts w:asciiTheme="majorEastAsia" w:eastAsiaTheme="majorEastAsia" w:hAnsiTheme="majorEastAsia"/>
                <w:color w:val="auto"/>
                <w:sz w:val="21"/>
              </w:rPr>
            </w:pPr>
            <w:r w:rsidRPr="008B3692">
              <w:rPr>
                <w:rFonts w:asciiTheme="majorEastAsia" w:eastAsiaTheme="majorEastAsia" w:hAnsiTheme="majorEastAsia" w:hint="eastAsia"/>
                <w:color w:val="auto"/>
                <w:sz w:val="21"/>
              </w:rPr>
              <w:t>％</w:t>
            </w:r>
          </w:p>
        </w:tc>
      </w:tr>
    </w:tbl>
    <w:p w14:paraId="599003E0"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（注１）</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77777" w:rsidR="00C632AB" w:rsidRPr="001824BD" w:rsidRDefault="00C632AB" w:rsidP="00C632AB">
      <w:pPr>
        <w:adjustRightInd/>
        <w:spacing w:before="120" w:line="240" w:lineRule="exact"/>
        <w:ind w:left="424" w:hangingChars="200" w:hanging="424"/>
        <w:jc w:val="left"/>
        <w:rPr>
          <w:color w:val="auto"/>
          <w:sz w:val="21"/>
        </w:rPr>
      </w:pPr>
    </w:p>
    <w:p w14:paraId="46792F87"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14:paraId="32212184" w14:textId="77777777"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10a当たりの燃油使用量の削減を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5F1BCB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77777777" w:rsidR="00A04A25"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14:paraId="2495BD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77777777" w:rsidR="00C632AB" w:rsidRPr="001B1A40" w:rsidRDefault="00C632AB" w:rsidP="00E96065">
            <w:pPr>
              <w:spacing w:line="360" w:lineRule="exact"/>
              <w:jc w:val="center"/>
              <w:rPr>
                <w:rFonts w:ascii="ＭＳ Ｐゴシック" w:eastAsia="ＭＳ Ｐゴシック" w:hAnsi="ＭＳ Ｐゴシック" w:cs="Times New Roman"/>
                <w:color w:val="FF0000"/>
                <w:spacing w:val="2"/>
                <w:sz w:val="22"/>
              </w:rPr>
            </w:pPr>
            <w:r w:rsidRPr="001B1A40">
              <w:rPr>
                <w:rFonts w:ascii="ＭＳ Ｐゴシック" w:eastAsia="ＭＳ Ｐゴシック" w:hAnsi="ＭＳ Ｐゴシック" w:cs="Times New Roman" w:hint="eastAsia"/>
                <w:color w:val="FF0000"/>
                <w:spacing w:val="2"/>
                <w:sz w:val="22"/>
              </w:rPr>
              <w:t xml:space="preserve">　</w:t>
            </w:r>
          </w:p>
          <w:p w14:paraId="05AA9C0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14:paraId="6050BB0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D1AD96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607CF95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7C39CAF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6FED7F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243B957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4D09701" w14:textId="77777777" w:rsidR="00AE585F" w:rsidRPr="001824BD" w:rsidRDefault="00A079CD" w:rsidP="00AE585F">
      <w:pPr>
        <w:spacing w:line="306" w:lineRule="exact"/>
        <w:ind w:firstLineChars="100" w:firstLine="242"/>
        <w:jc w:val="left"/>
        <w:rPr>
          <w:rFonts w:ascii="Calibri" w:eastAsia="ＭＳ Ｐゴシック" w:hAnsi="Calibri" w:cs="ＭＳ Ｐゴシック"/>
          <w:color w:val="auto"/>
          <w:szCs w:val="24"/>
        </w:rPr>
      </w:pPr>
      <w:r w:rsidRPr="001824BD">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1824BD"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1B6DE34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64256B5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1824BD" w:rsidRDefault="00C632AB" w:rsidP="00A04A2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3DB19E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1824BD" w:rsidRPr="001824BD"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72CA0BEA"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C93A7A6" w14:textId="77777777"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AA1E2D3"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0872C60"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9F6F4A9"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F14C112"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7715E7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68FCDF0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79390E4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302A8E1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5EA3459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57AFEA"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04422D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D6DBC2"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091B51F"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066B7D8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29EA5067"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88477B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0AC147F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48CC673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9AC901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3947F0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1F6020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5974B398"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552D60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（注1）</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A04A25">
        <w:rPr>
          <w:rFonts w:ascii="ＭＳ Ｐ明朝" w:eastAsia="ＭＳ Ｐ明朝" w:hAnsi="ＭＳ Ｐ明朝" w:hint="eastAsia"/>
          <w:color w:val="auto"/>
          <w:sz w:val="20"/>
          <w:szCs w:val="20"/>
        </w:rPr>
        <w:t xml:space="preserve"> 重量での</w:t>
      </w:r>
      <w:r w:rsidRPr="001824BD">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74500EA"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1824BD"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C632AB" w:rsidRPr="001824BD"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燃油使用量</w:t>
            </w:r>
          </w:p>
          <w:p w14:paraId="64CBDCEC"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燃油コストの</w:t>
            </w:r>
          </w:p>
          <w:p w14:paraId="729F12C5"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変動抑制量</w:t>
            </w:r>
          </w:p>
          <w:p w14:paraId="5BA01277"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変動抑制取組計画</w:t>
            </w:r>
          </w:p>
        </w:tc>
      </w:tr>
      <w:tr w:rsidR="00C632AB" w:rsidRPr="001824BD"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r>
      <w:tr w:rsidR="00A04A25" w:rsidRPr="001824BD"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2F1425" w:rsidRDefault="00A04A25" w:rsidP="00E96065">
            <w:pPr>
              <w:adjustRightInd/>
              <w:spacing w:line="306" w:lineRule="exact"/>
              <w:jc w:val="left"/>
              <w:rPr>
                <w:rFonts w:ascii="ＭＳ Ｐゴシック" w:eastAsia="ＭＳ Ｐゴシック" w:hAnsi="ＭＳ Ｐゴシック"/>
                <w:color w:val="auto"/>
                <w:sz w:val="22"/>
                <w:szCs w:val="22"/>
              </w:rPr>
            </w:pPr>
            <w:r w:rsidRPr="002F1425">
              <w:rPr>
                <w:rFonts w:ascii="ＭＳ Ｐゴシック" w:eastAsia="ＭＳ Ｐゴシック" w:hAnsi="ＭＳ Ｐゴシック" w:hint="eastAsia"/>
                <w:color w:val="auto"/>
                <w:sz w:val="22"/>
                <w:szCs w:val="22"/>
              </w:rPr>
              <w:t>（参考）</w:t>
            </w:r>
          </w:p>
        </w:tc>
      </w:tr>
      <w:tr w:rsidR="00A04A25" w:rsidRPr="001824BD"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rPr>
            </w:pPr>
            <w:r w:rsidRPr="002F1425">
              <w:rPr>
                <w:rFonts w:ascii="ＭＳ Ｐゴシック" w:eastAsia="ＭＳ Ｐゴシック" w:hAnsi="ＭＳ Ｐゴシック" w:hint="eastAsia"/>
                <w:color w:val="auto"/>
                <w:sz w:val="22"/>
                <w:szCs w:val="22"/>
              </w:rPr>
              <w:t>（参考</w:t>
            </w:r>
            <w:r w:rsidRPr="002F1425">
              <w:rPr>
                <w:rFonts w:ascii="ＭＳ Ｐゴシック" w:eastAsia="ＭＳ Ｐゴシック" w:hAnsi="ＭＳ Ｐゴシック" w:hint="eastAsia"/>
                <w:color w:val="auto"/>
              </w:rPr>
              <w:t>）</w:t>
            </w:r>
          </w:p>
        </w:tc>
      </w:tr>
      <w:tr w:rsidR="00A04A25" w:rsidRPr="001824BD"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F1425">
              <w:rPr>
                <w:rFonts w:ascii="ＭＳ Ｐゴシック" w:eastAsia="ＭＳ Ｐゴシック" w:hAnsi="ＭＳ Ｐゴシック" w:hint="eastAsia"/>
                <w:color w:val="auto"/>
                <w:sz w:val="22"/>
                <w:szCs w:val="22"/>
              </w:rPr>
              <w:t>（参考）</w:t>
            </w:r>
          </w:p>
        </w:tc>
      </w:tr>
      <w:tr w:rsidR="00A04A25" w:rsidRPr="001824BD"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1824BD"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F1425">
              <w:rPr>
                <w:rFonts w:ascii="ＭＳ Ｐゴシック" w:eastAsia="ＭＳ Ｐゴシック" w:hAnsi="ＭＳ Ｐゴシック" w:hint="eastAsia"/>
                <w:color w:val="auto"/>
                <w:sz w:val="22"/>
                <w:szCs w:val="22"/>
              </w:rPr>
              <w:t>（参考）</w:t>
            </w:r>
          </w:p>
        </w:tc>
      </w:tr>
      <w:tr w:rsidR="00C632AB" w:rsidRPr="001824BD"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A23C3B" w:rsidRDefault="00C632AB" w:rsidP="00A23C3B">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1824BD" w:rsidRDefault="00C632AB"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2F1425" w:rsidRDefault="00A04A25" w:rsidP="00E96065">
            <w:pPr>
              <w:adjustRightInd/>
              <w:spacing w:line="306" w:lineRule="exact"/>
              <w:jc w:val="left"/>
              <w:rPr>
                <w:rFonts w:ascii="ＭＳ Ｐゴシック" w:eastAsia="ＭＳ Ｐゴシック" w:hAnsi="ＭＳ Ｐゴシック"/>
                <w:color w:val="auto"/>
                <w:sz w:val="22"/>
                <w:szCs w:val="22"/>
              </w:rPr>
            </w:pPr>
            <w:r w:rsidRPr="002F1425">
              <w:rPr>
                <w:rFonts w:ascii="ＭＳ Ｐゴシック" w:eastAsia="ＭＳ Ｐゴシック" w:hAnsi="ＭＳ Ｐゴシック" w:hint="eastAsia"/>
                <w:color w:val="auto"/>
                <w:sz w:val="22"/>
                <w:szCs w:val="22"/>
              </w:rPr>
              <w:t>（参考）</w:t>
            </w:r>
          </w:p>
        </w:tc>
      </w:tr>
    </w:tbl>
    <w:p w14:paraId="340CE3B4" w14:textId="77777777" w:rsidR="001F1B4D" w:rsidRDefault="00C632AB" w:rsidP="001F1B4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（注1）</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1824BD"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い価格）で〇〇ＫＬ売り渡すことが可能な量）</w:t>
      </w:r>
    </w:p>
    <w:p w14:paraId="037D2D93"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w:t>
      </w:r>
      <w:r w:rsidR="001F1B4D" w:rsidRPr="002F1425">
        <w:rPr>
          <w:rFonts w:ascii="ＭＳ Ｐ明朝" w:eastAsia="ＭＳ Ｐ明朝" w:hAnsi="ＭＳ Ｐ明朝" w:hint="eastAsia"/>
          <w:color w:val="auto"/>
          <w:sz w:val="20"/>
          <w:szCs w:val="20"/>
        </w:rPr>
        <w:t>の（参考）欄</w:t>
      </w:r>
      <w:r w:rsidRPr="001824BD">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（注4）申請数が多い場合等は、本葉を別葉とする。</w:t>
      </w:r>
    </w:p>
    <w:p w14:paraId="5AA13C9F"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Default="00C632AB" w:rsidP="00C632AB">
      <w:pPr>
        <w:adjustRightInd/>
        <w:spacing w:line="306" w:lineRule="exact"/>
        <w:ind w:firstLineChars="100" w:firstLine="242"/>
        <w:jc w:val="left"/>
        <w:rPr>
          <w:rFonts w:ascii="ＭＳ Ｐゴシック" w:eastAsia="ＭＳ Ｐゴシック" w:hAnsi="ＭＳ Ｐゴシック"/>
          <w:strike/>
          <w:color w:val="FF0000"/>
        </w:rPr>
      </w:pPr>
    </w:p>
    <w:p w14:paraId="47D531E3" w14:textId="77777777" w:rsidR="00C632AB" w:rsidRPr="00D10887" w:rsidRDefault="00C632AB" w:rsidP="00C632AB">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77777777" w:rsidR="00C632AB" w:rsidRPr="00D10887"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現在の燃油使用量、目標の</w:t>
      </w:r>
      <w:r>
        <w:rPr>
          <w:rFonts w:ascii="ＭＳ Ｐゴシック" w:eastAsia="ＭＳ Ｐゴシック" w:hAnsi="ＭＳ Ｐゴシック" w:hint="eastAsia"/>
          <w:color w:val="auto"/>
        </w:rPr>
        <w:t>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05897"/>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3692"/>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5CDC"/>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677A2"/>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8154C"/>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C82E-8F9C-4DD5-AF12-37CE54A4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3506</Words>
  <Characters>1173</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熊田 哲治</cp:lastModifiedBy>
  <cp:revision>8</cp:revision>
  <cp:lastPrinted>2017-03-28T05:16:00Z</cp:lastPrinted>
  <dcterms:created xsi:type="dcterms:W3CDTF">2022-02-09T05:33:00Z</dcterms:created>
  <dcterms:modified xsi:type="dcterms:W3CDTF">2022-06-13T07:31:00Z</dcterms:modified>
</cp:coreProperties>
</file>