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6344" w14:textId="77777777"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4F270357" w14:textId="77777777" w:rsidR="00FA43BA" w:rsidRPr="00A873EB" w:rsidRDefault="00FA43BA" w:rsidP="00FA43BA">
      <w:pPr>
        <w:adjustRightInd/>
        <w:rPr>
          <w:rFonts w:cs="Times New Roman"/>
          <w:spacing w:val="2"/>
        </w:rPr>
      </w:pPr>
    </w:p>
    <w:p w14:paraId="26B80011"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14:paraId="7BE74F62" w14:textId="77777777" w:rsidR="00FA43BA" w:rsidRPr="00A873EB" w:rsidRDefault="00FA43BA" w:rsidP="00FA43BA">
      <w:pPr>
        <w:adjustRightInd/>
        <w:ind w:firstLineChars="100" w:firstLine="242"/>
        <w:jc w:val="center"/>
        <w:rPr>
          <w:rFonts w:cs="Times New Roman"/>
        </w:rPr>
      </w:pPr>
    </w:p>
    <w:p w14:paraId="73DD602E" w14:textId="77777777"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EBFAF0A"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AAABC84" w14:textId="77777777" w:rsidR="00FA43BA" w:rsidRPr="00A873EB" w:rsidRDefault="00FA43BA" w:rsidP="00FA43BA">
      <w:pPr>
        <w:pStyle w:val="Default"/>
        <w:wordWrap w:val="0"/>
        <w:jc w:val="right"/>
        <w:rPr>
          <w:sz w:val="21"/>
          <w:szCs w:val="21"/>
        </w:rPr>
      </w:pPr>
    </w:p>
    <w:p w14:paraId="330F0266" w14:textId="2469F3A8" w:rsidR="00FA43BA" w:rsidRPr="00710149" w:rsidRDefault="00201FE0"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（広島県農業再生</w:t>
      </w:r>
      <w:r w:rsidR="00FA43BA">
        <w:rPr>
          <w:rFonts w:ascii="ＭＳ Ｐ明朝" w:eastAsia="ＭＳ Ｐ明朝" w:hAnsi="ＭＳ Ｐ明朝" w:hint="eastAsia"/>
        </w:rPr>
        <w:t>協議会）</w:t>
      </w:r>
    </w:p>
    <w:p w14:paraId="61DBD2DA"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934E031" w14:textId="3A0D15C1"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000B6D82" w:rsidRPr="009E71E2">
        <w:rPr>
          <w:rFonts w:ascii="ＭＳ Ｐ明朝" w:eastAsia="ＭＳ Ｐ明朝" w:hAnsi="ＭＳ Ｐ明朝" w:hint="eastAsia"/>
        </w:rPr>
        <w:t>印</w:t>
      </w:r>
    </w:p>
    <w:p w14:paraId="0C89A054" w14:textId="77777777" w:rsidR="00FA43BA" w:rsidRDefault="00FA43BA" w:rsidP="00FA43BA">
      <w:pPr>
        <w:adjustRightInd/>
        <w:rPr>
          <w:rFonts w:cs="Times New Roman"/>
          <w:spacing w:val="2"/>
        </w:rPr>
      </w:pPr>
    </w:p>
    <w:p w14:paraId="16D878E8" w14:textId="77777777" w:rsidR="00FA43BA" w:rsidRPr="00B87FD1" w:rsidRDefault="00FA43BA" w:rsidP="00FA43BA">
      <w:pPr>
        <w:adjustRightInd/>
        <w:rPr>
          <w:rFonts w:cs="Times New Roman"/>
          <w:spacing w:val="2"/>
        </w:rPr>
      </w:pPr>
    </w:p>
    <w:p w14:paraId="09A30D37" w14:textId="77777777"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14:paraId="4F3E9B8B" w14:textId="77777777" w:rsidR="00FA43BA" w:rsidRDefault="00FA43BA" w:rsidP="00FA43BA">
      <w:pPr>
        <w:adjustRightInd/>
        <w:spacing w:line="306" w:lineRule="exact"/>
        <w:ind w:firstLineChars="100" w:firstLine="242"/>
        <w:rPr>
          <w:color w:val="auto"/>
        </w:rPr>
      </w:pPr>
    </w:p>
    <w:p w14:paraId="2FE215EA" w14:textId="77777777"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14:paraId="0F6F7380" w14:textId="77777777" w:rsidR="00FA43BA" w:rsidRDefault="00FA43BA" w:rsidP="00FA43BA">
      <w:pPr>
        <w:adjustRightInd/>
        <w:spacing w:line="306" w:lineRule="exact"/>
        <w:ind w:firstLineChars="100" w:firstLine="242"/>
        <w:rPr>
          <w:color w:val="auto"/>
        </w:rPr>
      </w:pPr>
    </w:p>
    <w:p w14:paraId="41AE9F89" w14:textId="77777777" w:rsidR="00FA43BA" w:rsidRDefault="00FA43BA" w:rsidP="00FA43BA">
      <w:pPr>
        <w:adjustRightInd/>
        <w:spacing w:line="306" w:lineRule="exact"/>
        <w:ind w:firstLineChars="100" w:firstLine="242"/>
        <w:rPr>
          <w:color w:val="auto"/>
        </w:rPr>
      </w:pPr>
    </w:p>
    <w:p w14:paraId="632B20C9" w14:textId="77777777" w:rsidR="00FA43BA" w:rsidRDefault="00FA43BA" w:rsidP="00FA43BA">
      <w:pPr>
        <w:adjustRightInd/>
        <w:spacing w:line="306" w:lineRule="exact"/>
        <w:jc w:val="center"/>
        <w:rPr>
          <w:color w:val="auto"/>
        </w:rPr>
      </w:pPr>
      <w:r>
        <w:rPr>
          <w:rFonts w:hint="eastAsia"/>
          <w:color w:val="auto"/>
        </w:rPr>
        <w:t>記</w:t>
      </w:r>
    </w:p>
    <w:p w14:paraId="0895ACF1" w14:textId="77777777" w:rsidR="00FA43BA" w:rsidRDefault="00FA43BA" w:rsidP="00FA43BA">
      <w:pPr>
        <w:adjustRightInd/>
        <w:spacing w:line="306" w:lineRule="exact"/>
        <w:ind w:firstLineChars="100" w:firstLine="242"/>
        <w:rPr>
          <w:color w:val="auto"/>
        </w:rPr>
      </w:pPr>
    </w:p>
    <w:p w14:paraId="71185EEF"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4EFED84E" w14:textId="77777777" w:rsidR="00FA43BA" w:rsidRDefault="00FA43BA" w:rsidP="00FA43BA">
      <w:pPr>
        <w:adjustRightInd/>
        <w:spacing w:line="306" w:lineRule="exact"/>
        <w:ind w:firstLineChars="100" w:firstLine="242"/>
        <w:rPr>
          <w:color w:val="auto"/>
        </w:rPr>
      </w:pPr>
    </w:p>
    <w:p w14:paraId="21BD0E51"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14:paraId="6CDAF511" w14:textId="77777777" w:rsidR="00FA43BA" w:rsidRPr="006C33A4" w:rsidRDefault="00FA43BA" w:rsidP="00FA43BA">
      <w:pPr>
        <w:adjustRightInd/>
        <w:spacing w:line="306" w:lineRule="exact"/>
        <w:ind w:firstLineChars="100" w:firstLine="242"/>
        <w:rPr>
          <w:color w:val="auto"/>
        </w:rPr>
      </w:pPr>
    </w:p>
    <w:p w14:paraId="26F87D7F"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25F32F67" w14:textId="77777777" w:rsidR="006C33A4" w:rsidRPr="006C33A4" w:rsidRDefault="006C33A4" w:rsidP="006C33A4">
      <w:pPr>
        <w:adjustRightInd/>
        <w:spacing w:line="306" w:lineRule="exact"/>
        <w:rPr>
          <w:color w:val="auto"/>
        </w:rPr>
      </w:pPr>
    </w:p>
    <w:p w14:paraId="7D6E5A15"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0D82C567" w14:textId="77777777" w:rsidR="00FA43BA" w:rsidRDefault="00FA43BA" w:rsidP="00FA43BA">
      <w:pPr>
        <w:adjustRightInd/>
        <w:spacing w:line="306" w:lineRule="exact"/>
        <w:ind w:firstLineChars="100" w:firstLine="242"/>
        <w:rPr>
          <w:color w:val="auto"/>
        </w:rPr>
      </w:pPr>
    </w:p>
    <w:p w14:paraId="6CDBB7F0" w14:textId="77777777" w:rsidR="00FA43BA" w:rsidRPr="00247611" w:rsidRDefault="00FA43BA" w:rsidP="00FA43BA">
      <w:pPr>
        <w:adjustRightInd/>
        <w:spacing w:line="306" w:lineRule="exact"/>
        <w:rPr>
          <w:color w:val="auto"/>
        </w:rPr>
      </w:pPr>
    </w:p>
    <w:p w14:paraId="442C62E1" w14:textId="77777777" w:rsidR="00FA43BA" w:rsidRDefault="00FA43BA" w:rsidP="00FA43BA">
      <w:pPr>
        <w:adjustRightInd/>
        <w:spacing w:line="306" w:lineRule="exact"/>
        <w:ind w:firstLineChars="100" w:firstLine="242"/>
        <w:rPr>
          <w:color w:val="auto"/>
        </w:rPr>
      </w:pPr>
    </w:p>
    <w:p w14:paraId="75DA32C4" w14:textId="77777777"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3220BDBB" w14:textId="77777777" w:rsidR="00A873EB" w:rsidRPr="006C33A4" w:rsidRDefault="00A873EB">
      <w:pPr>
        <w:adjustRightInd/>
        <w:rPr>
          <w:rFonts w:cs="Times New Roman"/>
          <w:spacing w:val="2"/>
        </w:rPr>
      </w:pPr>
    </w:p>
    <w:p w14:paraId="2D1B88B3" w14:textId="77777777"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14:paraId="145805BC" w14:textId="77777777"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14:paraId="0FE0B473" w14:textId="77777777" w:rsidR="00A873EB" w:rsidRPr="006C33A4" w:rsidRDefault="00A873EB" w:rsidP="00B87FD1">
      <w:pPr>
        <w:adjustRightInd/>
        <w:ind w:firstLineChars="100" w:firstLine="242"/>
        <w:jc w:val="center"/>
        <w:rPr>
          <w:rFonts w:cs="Times New Roman"/>
        </w:rPr>
      </w:pPr>
    </w:p>
    <w:p w14:paraId="3A774744" w14:textId="77777777"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14:paraId="0CF5CAFB" w14:textId="77777777"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14:paraId="4C78B967" w14:textId="77777777" w:rsidR="00F76B57" w:rsidRPr="00A873EB" w:rsidRDefault="00F76B57" w:rsidP="00F76B57">
      <w:pPr>
        <w:pStyle w:val="Default"/>
        <w:wordWrap w:val="0"/>
        <w:jc w:val="right"/>
        <w:rPr>
          <w:sz w:val="21"/>
          <w:szCs w:val="21"/>
        </w:rPr>
      </w:pPr>
    </w:p>
    <w:p w14:paraId="4E6D836D" w14:textId="171A520E" w:rsidR="00B87FD1" w:rsidRPr="00710149" w:rsidRDefault="00B87FD1"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201FE0">
        <w:rPr>
          <w:rFonts w:ascii="ＭＳ Ｐ明朝" w:eastAsia="ＭＳ Ｐ明朝" w:hAnsi="ＭＳ Ｐ明朝" w:hint="eastAsia"/>
        </w:rPr>
        <w:t>広島県農業再生</w:t>
      </w:r>
      <w:r w:rsidR="001D19FD">
        <w:rPr>
          <w:rFonts w:ascii="ＭＳ Ｐ明朝" w:eastAsia="ＭＳ Ｐ明朝" w:hAnsi="ＭＳ Ｐ明朝" w:hint="eastAsia"/>
        </w:rPr>
        <w:t>協議会</w:t>
      </w:r>
      <w:r>
        <w:rPr>
          <w:rFonts w:ascii="ＭＳ Ｐ明朝" w:eastAsia="ＭＳ Ｐ明朝" w:hAnsi="ＭＳ Ｐ明朝" w:hint="eastAsia"/>
        </w:rPr>
        <w:t>）</w:t>
      </w:r>
    </w:p>
    <w:p w14:paraId="5A57D2B9" w14:textId="77777777"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63BF326" w14:textId="25F46631"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000B6D82" w:rsidRPr="009E71E2">
        <w:rPr>
          <w:rFonts w:ascii="ＭＳ Ｐ明朝" w:eastAsia="ＭＳ Ｐ明朝" w:hAnsi="ＭＳ Ｐ明朝" w:hint="eastAsia"/>
        </w:rPr>
        <w:t>印</w:t>
      </w:r>
    </w:p>
    <w:p w14:paraId="74EBE0E1" w14:textId="77777777" w:rsidR="00A01334" w:rsidRDefault="00A01334">
      <w:pPr>
        <w:adjustRightInd/>
        <w:rPr>
          <w:rFonts w:cs="Times New Roman"/>
          <w:spacing w:val="2"/>
        </w:rPr>
      </w:pPr>
    </w:p>
    <w:p w14:paraId="181EFD1E" w14:textId="77777777" w:rsidR="00D85154" w:rsidRPr="00B87FD1" w:rsidRDefault="00D85154">
      <w:pPr>
        <w:adjustRightInd/>
        <w:rPr>
          <w:rFonts w:cs="Times New Roman"/>
          <w:spacing w:val="2"/>
        </w:rPr>
      </w:pPr>
    </w:p>
    <w:p w14:paraId="77E13898" w14:textId="77777777"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14:paraId="1645111D" w14:textId="77777777" w:rsidR="0027508D" w:rsidRPr="00BB2EB9" w:rsidRDefault="0027508D" w:rsidP="0027508D">
      <w:pPr>
        <w:adjustRightInd/>
        <w:spacing w:line="306" w:lineRule="exact"/>
        <w:ind w:firstLineChars="100" w:firstLine="242"/>
        <w:rPr>
          <w:color w:val="auto"/>
        </w:rPr>
      </w:pPr>
    </w:p>
    <w:p w14:paraId="72AE3C9B" w14:textId="77777777"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14:paraId="2157F38E" w14:textId="77777777" w:rsidR="00D85154" w:rsidRDefault="00D85154" w:rsidP="00B87FD1">
      <w:pPr>
        <w:adjustRightInd/>
        <w:spacing w:line="306" w:lineRule="exact"/>
        <w:ind w:firstLineChars="100" w:firstLine="242"/>
        <w:rPr>
          <w:color w:val="auto"/>
        </w:rPr>
      </w:pPr>
    </w:p>
    <w:p w14:paraId="46276222" w14:textId="77777777" w:rsidR="00247611" w:rsidRDefault="00145874" w:rsidP="00145874">
      <w:pPr>
        <w:adjustRightInd/>
        <w:spacing w:line="306" w:lineRule="exact"/>
        <w:jc w:val="center"/>
        <w:rPr>
          <w:color w:val="auto"/>
        </w:rPr>
      </w:pPr>
      <w:r>
        <w:rPr>
          <w:rFonts w:hint="eastAsia"/>
          <w:color w:val="auto"/>
        </w:rPr>
        <w:t>記</w:t>
      </w:r>
    </w:p>
    <w:p w14:paraId="6FEC7A21" w14:textId="77777777" w:rsidR="00247611" w:rsidRDefault="00247611" w:rsidP="00B87FD1">
      <w:pPr>
        <w:adjustRightInd/>
        <w:spacing w:line="306" w:lineRule="exact"/>
        <w:ind w:firstLineChars="100" w:firstLine="242"/>
        <w:rPr>
          <w:color w:val="auto"/>
        </w:rPr>
      </w:pPr>
    </w:p>
    <w:p w14:paraId="5E1644A3" w14:textId="77777777"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17541CC6" w14:textId="77777777" w:rsidR="00247611" w:rsidRDefault="00247611" w:rsidP="00B87FD1">
      <w:pPr>
        <w:adjustRightInd/>
        <w:spacing w:line="306" w:lineRule="exact"/>
        <w:ind w:firstLineChars="100" w:firstLine="242"/>
        <w:rPr>
          <w:color w:val="auto"/>
        </w:rPr>
      </w:pPr>
    </w:p>
    <w:p w14:paraId="10E09F90" w14:textId="77777777"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14:paraId="145623AB" w14:textId="77777777" w:rsidR="00247611" w:rsidRDefault="00247611" w:rsidP="00B87FD1">
      <w:pPr>
        <w:adjustRightInd/>
        <w:spacing w:line="306" w:lineRule="exact"/>
        <w:ind w:firstLineChars="100" w:firstLine="242"/>
        <w:rPr>
          <w:color w:val="auto"/>
        </w:rPr>
      </w:pPr>
    </w:p>
    <w:p w14:paraId="47A30E1E" w14:textId="77777777"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11877" w:rsidRPr="00110C99" w14:paraId="42D96941" w14:textId="77777777" w:rsidTr="00726C8B">
        <w:tc>
          <w:tcPr>
            <w:tcW w:w="2835" w:type="dxa"/>
            <w:shd w:val="clear" w:color="auto" w:fill="auto"/>
            <w:vAlign w:val="center"/>
          </w:tcPr>
          <w:p w14:paraId="55617B2D"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1418" w:type="dxa"/>
            <w:shd w:val="clear" w:color="auto" w:fill="auto"/>
            <w:vAlign w:val="center"/>
          </w:tcPr>
          <w:p w14:paraId="17BF44DE"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701" w:type="dxa"/>
            <w:shd w:val="clear" w:color="auto" w:fill="auto"/>
            <w:vAlign w:val="center"/>
          </w:tcPr>
          <w:p w14:paraId="1FC1B21F"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3118" w:type="dxa"/>
            <w:shd w:val="clear" w:color="auto" w:fill="auto"/>
            <w:vAlign w:val="center"/>
          </w:tcPr>
          <w:p w14:paraId="64DB0EF3"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F11877" w:rsidRPr="00110C99" w14:paraId="5DD735E1" w14:textId="77777777" w:rsidTr="00726C8B">
        <w:trPr>
          <w:trHeight w:val="489"/>
        </w:trPr>
        <w:tc>
          <w:tcPr>
            <w:tcW w:w="2835" w:type="dxa"/>
            <w:vMerge w:val="restart"/>
            <w:shd w:val="clear" w:color="auto" w:fill="auto"/>
            <w:vAlign w:val="center"/>
          </w:tcPr>
          <w:p w14:paraId="29A7A873" w14:textId="77777777" w:rsidR="00F11877" w:rsidRPr="00DA4EAA" w:rsidRDefault="00F11877" w:rsidP="00F11877">
            <w:pPr>
              <w:ind w:rightChars="-47" w:right="-114"/>
              <w:jc w:val="lef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1FF60258" w14:textId="77777777" w:rsidR="00F11877" w:rsidRPr="00DA4EAA" w:rsidRDefault="00F11877" w:rsidP="0073383A">
            <w:pPr>
              <w:jc w:val="center"/>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BC4B725" w14:textId="2AED6F92" w:rsidR="00F11877" w:rsidRPr="009E71E2" w:rsidRDefault="00F11877" w:rsidP="00273463">
            <w:pPr>
              <w:jc w:val="center"/>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12.</w:t>
            </w:r>
            <w:r w:rsidR="00273463" w:rsidRPr="009E71E2">
              <w:rPr>
                <w:rFonts w:asciiTheme="minorEastAsia" w:eastAsiaTheme="minorEastAsia" w:hAnsiTheme="minorEastAsia"/>
                <w:color w:val="000000" w:themeColor="text1"/>
                <w:kern w:val="2"/>
                <w:sz w:val="22"/>
                <w:szCs w:val="22"/>
              </w:rPr>
              <w:t>2</w:t>
            </w:r>
            <w:r w:rsidRPr="009E71E2">
              <w:rPr>
                <w:rFonts w:asciiTheme="minorEastAsia" w:eastAsiaTheme="minorEastAsia" w:hAnsiTheme="minorEastAsia" w:hint="eastAsia"/>
                <w:color w:val="000000" w:themeColor="text1"/>
                <w:kern w:val="2"/>
                <w:sz w:val="22"/>
                <w:szCs w:val="22"/>
              </w:rPr>
              <w:t>円/ﾘｯﾄﾙ</w:t>
            </w:r>
          </w:p>
        </w:tc>
        <w:tc>
          <w:tcPr>
            <w:tcW w:w="3118" w:type="dxa"/>
            <w:shd w:val="clear" w:color="auto" w:fill="auto"/>
            <w:vAlign w:val="center"/>
          </w:tcPr>
          <w:p w14:paraId="04B2E3BB" w14:textId="77777777" w:rsidR="00F11877" w:rsidRPr="009E71E2" w:rsidRDefault="00F11877" w:rsidP="0073383A">
            <w:pPr>
              <w:wordWrap w:val="0"/>
              <w:jc w:val="right"/>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リットル</w:t>
            </w:r>
          </w:p>
        </w:tc>
      </w:tr>
      <w:tr w:rsidR="00F11877" w:rsidRPr="00110C99" w14:paraId="7AAAD640" w14:textId="77777777" w:rsidTr="00726C8B">
        <w:trPr>
          <w:trHeight w:val="413"/>
        </w:trPr>
        <w:tc>
          <w:tcPr>
            <w:tcW w:w="2835" w:type="dxa"/>
            <w:vMerge/>
            <w:shd w:val="clear" w:color="auto" w:fill="auto"/>
            <w:vAlign w:val="center"/>
          </w:tcPr>
          <w:p w14:paraId="243AD461" w14:textId="77777777" w:rsidR="00F11877" w:rsidRPr="00DA4EAA"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14:paraId="7FF24654" w14:textId="77777777" w:rsidR="00F11877" w:rsidRPr="00DA4EAA" w:rsidRDefault="00F11877" w:rsidP="00726C8B">
            <w:pPr>
              <w:jc w:val="center"/>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811475" w14:textId="7F691B1E" w:rsidR="00F11877" w:rsidRPr="009E71E2" w:rsidRDefault="00F11877" w:rsidP="00726C8B">
            <w:pPr>
              <w:jc w:val="center"/>
              <w:rPr>
                <w:rFonts w:asciiTheme="minorEastAsia" w:eastAsiaTheme="minorEastAsia" w:hAnsiTheme="minorEastAsia"/>
                <w:color w:val="000000" w:themeColor="text1"/>
                <w:kern w:val="2"/>
                <w:szCs w:val="22"/>
              </w:rPr>
            </w:pPr>
            <w:r w:rsidRPr="009E71E2">
              <w:rPr>
                <w:rFonts w:asciiTheme="minorEastAsia" w:eastAsiaTheme="minorEastAsia" w:hAnsiTheme="minorEastAsia" w:hint="eastAsia"/>
                <w:color w:val="000000" w:themeColor="text1"/>
                <w:kern w:val="2"/>
                <w:sz w:val="22"/>
                <w:szCs w:val="22"/>
              </w:rPr>
              <w:t>13.</w:t>
            </w:r>
            <w:r w:rsidR="00273463" w:rsidRPr="009E71E2">
              <w:rPr>
                <w:rFonts w:asciiTheme="minorEastAsia" w:eastAsiaTheme="minorEastAsia" w:hAnsiTheme="minorEastAsia"/>
                <w:color w:val="000000" w:themeColor="text1"/>
                <w:kern w:val="2"/>
                <w:sz w:val="22"/>
                <w:szCs w:val="22"/>
              </w:rPr>
              <w:t>0</w:t>
            </w:r>
            <w:r w:rsidRPr="009E71E2">
              <w:rPr>
                <w:rFonts w:asciiTheme="minorEastAsia" w:eastAsiaTheme="minorEastAsia" w:hAnsiTheme="minorEastAsia" w:hint="eastAsia"/>
                <w:color w:val="000000" w:themeColor="text1"/>
                <w:kern w:val="2"/>
                <w:sz w:val="22"/>
                <w:szCs w:val="22"/>
              </w:rPr>
              <w:t>円/ﾘｯﾄﾙ</w:t>
            </w:r>
          </w:p>
        </w:tc>
        <w:tc>
          <w:tcPr>
            <w:tcW w:w="3118" w:type="dxa"/>
            <w:shd w:val="clear" w:color="auto" w:fill="auto"/>
            <w:vAlign w:val="center"/>
          </w:tcPr>
          <w:p w14:paraId="4EFA7D6E" w14:textId="77777777" w:rsidR="00F11877" w:rsidRPr="009E71E2" w:rsidRDefault="00F11877" w:rsidP="00726C8B">
            <w:pPr>
              <w:wordWrap w:val="0"/>
              <w:jc w:val="right"/>
              <w:rPr>
                <w:rFonts w:asciiTheme="minorEastAsia" w:eastAsiaTheme="minorEastAsia" w:hAnsiTheme="minorEastAsia"/>
                <w:color w:val="000000" w:themeColor="text1"/>
                <w:kern w:val="2"/>
                <w:szCs w:val="22"/>
              </w:rPr>
            </w:pPr>
            <w:r w:rsidRPr="009E71E2">
              <w:rPr>
                <w:rFonts w:asciiTheme="minorEastAsia" w:eastAsiaTheme="minorEastAsia" w:hAnsiTheme="minorEastAsia" w:hint="eastAsia"/>
                <w:color w:val="000000" w:themeColor="text1"/>
                <w:kern w:val="2"/>
                <w:sz w:val="22"/>
                <w:szCs w:val="22"/>
              </w:rPr>
              <w:t>リットル</w:t>
            </w:r>
          </w:p>
        </w:tc>
      </w:tr>
      <w:tr w:rsidR="00F11877" w:rsidRPr="00110C99" w14:paraId="163742B6" w14:textId="77777777" w:rsidTr="00726C8B">
        <w:trPr>
          <w:trHeight w:val="488"/>
        </w:trPr>
        <w:tc>
          <w:tcPr>
            <w:tcW w:w="2835" w:type="dxa"/>
            <w:vMerge w:val="restart"/>
            <w:shd w:val="clear" w:color="auto" w:fill="auto"/>
            <w:vAlign w:val="center"/>
          </w:tcPr>
          <w:p w14:paraId="06EA47AB"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64CC2CAE"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7DB0CF2" w14:textId="503C92E2" w:rsidR="00F11877" w:rsidRPr="009E71E2" w:rsidRDefault="00F11877" w:rsidP="0073383A">
            <w:pPr>
              <w:jc w:val="center"/>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2</w:t>
            </w:r>
            <w:r w:rsidR="00DA4EAA" w:rsidRPr="009E71E2">
              <w:rPr>
                <w:rFonts w:asciiTheme="minorEastAsia" w:eastAsiaTheme="minorEastAsia" w:hAnsiTheme="minorEastAsia" w:hint="eastAsia"/>
                <w:color w:val="000000" w:themeColor="text1"/>
                <w:kern w:val="2"/>
                <w:sz w:val="22"/>
                <w:szCs w:val="22"/>
              </w:rPr>
              <w:t>4.</w:t>
            </w:r>
            <w:r w:rsidR="00273463" w:rsidRPr="009E71E2">
              <w:rPr>
                <w:rFonts w:asciiTheme="minorEastAsia" w:eastAsiaTheme="minorEastAsia" w:hAnsiTheme="minorEastAsia"/>
                <w:color w:val="000000" w:themeColor="text1"/>
                <w:kern w:val="2"/>
                <w:sz w:val="22"/>
                <w:szCs w:val="22"/>
              </w:rPr>
              <w:t>5</w:t>
            </w:r>
            <w:r w:rsidRPr="009E71E2">
              <w:rPr>
                <w:rFonts w:asciiTheme="minorEastAsia" w:eastAsiaTheme="minorEastAsia" w:hAnsiTheme="minorEastAsia" w:hint="eastAsia"/>
                <w:color w:val="000000" w:themeColor="text1"/>
                <w:kern w:val="2"/>
                <w:sz w:val="22"/>
                <w:szCs w:val="22"/>
              </w:rPr>
              <w:t>円/ﾘｯﾄﾙ</w:t>
            </w:r>
          </w:p>
        </w:tc>
        <w:tc>
          <w:tcPr>
            <w:tcW w:w="3118" w:type="dxa"/>
            <w:shd w:val="clear" w:color="auto" w:fill="auto"/>
            <w:vAlign w:val="center"/>
          </w:tcPr>
          <w:p w14:paraId="798C4B72" w14:textId="77777777" w:rsidR="00F11877" w:rsidRPr="009E71E2" w:rsidRDefault="00F11877" w:rsidP="0073383A">
            <w:pPr>
              <w:wordWrap w:val="0"/>
              <w:jc w:val="right"/>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リットル</w:t>
            </w:r>
          </w:p>
        </w:tc>
      </w:tr>
      <w:tr w:rsidR="00F11877" w:rsidRPr="00110C99" w14:paraId="1AA4DCA4" w14:textId="77777777" w:rsidTr="00662D7E">
        <w:trPr>
          <w:trHeight w:val="488"/>
        </w:trPr>
        <w:tc>
          <w:tcPr>
            <w:tcW w:w="2835" w:type="dxa"/>
            <w:vMerge/>
            <w:shd w:val="clear" w:color="auto" w:fill="auto"/>
            <w:vAlign w:val="center"/>
          </w:tcPr>
          <w:p w14:paraId="610701FA"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64E3C70F" w14:textId="77777777"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1158723A" w14:textId="3A1F02C4" w:rsidR="00F11877" w:rsidRPr="009E71E2" w:rsidRDefault="00F11877" w:rsidP="00726C8B">
            <w:pPr>
              <w:jc w:val="center"/>
              <w:rPr>
                <w:rFonts w:asciiTheme="minorEastAsia" w:eastAsiaTheme="minorEastAsia" w:hAnsiTheme="minorEastAsia"/>
                <w:color w:val="000000" w:themeColor="text1"/>
                <w:kern w:val="2"/>
                <w:szCs w:val="22"/>
              </w:rPr>
            </w:pPr>
            <w:r w:rsidRPr="009E71E2">
              <w:rPr>
                <w:rFonts w:asciiTheme="minorEastAsia" w:eastAsiaTheme="minorEastAsia" w:hAnsiTheme="minorEastAsia" w:hint="eastAsia"/>
                <w:color w:val="000000" w:themeColor="text1"/>
                <w:kern w:val="2"/>
                <w:sz w:val="22"/>
                <w:szCs w:val="22"/>
              </w:rPr>
              <w:t>2</w:t>
            </w:r>
            <w:r w:rsidR="00273463" w:rsidRPr="009E71E2">
              <w:rPr>
                <w:rFonts w:asciiTheme="minorEastAsia" w:eastAsiaTheme="minorEastAsia" w:hAnsiTheme="minorEastAsia"/>
                <w:color w:val="000000" w:themeColor="text1"/>
                <w:kern w:val="2"/>
                <w:sz w:val="22"/>
                <w:szCs w:val="22"/>
              </w:rPr>
              <w:t>5.9</w:t>
            </w:r>
            <w:r w:rsidRPr="009E71E2">
              <w:rPr>
                <w:rFonts w:asciiTheme="minorEastAsia" w:eastAsiaTheme="minorEastAsia" w:hAnsiTheme="minorEastAsia" w:hint="eastAsia"/>
                <w:color w:val="000000" w:themeColor="text1"/>
                <w:kern w:val="2"/>
                <w:sz w:val="22"/>
                <w:szCs w:val="22"/>
              </w:rPr>
              <w:t>円/ﾘｯﾄﾙ</w:t>
            </w:r>
          </w:p>
        </w:tc>
        <w:tc>
          <w:tcPr>
            <w:tcW w:w="3118" w:type="dxa"/>
            <w:shd w:val="clear" w:color="auto" w:fill="auto"/>
            <w:vAlign w:val="center"/>
          </w:tcPr>
          <w:p w14:paraId="0922E481" w14:textId="77777777" w:rsidR="00F11877" w:rsidRPr="009E71E2" w:rsidRDefault="00F11877" w:rsidP="00726C8B">
            <w:pPr>
              <w:wordWrap w:val="0"/>
              <w:jc w:val="right"/>
              <w:rPr>
                <w:rFonts w:asciiTheme="minorEastAsia" w:eastAsiaTheme="minorEastAsia" w:hAnsiTheme="minorEastAsia"/>
                <w:color w:val="000000" w:themeColor="text1"/>
                <w:kern w:val="2"/>
                <w:szCs w:val="22"/>
              </w:rPr>
            </w:pPr>
            <w:r w:rsidRPr="009E71E2">
              <w:rPr>
                <w:rFonts w:asciiTheme="minorEastAsia" w:eastAsiaTheme="minorEastAsia" w:hAnsiTheme="minorEastAsia" w:hint="eastAsia"/>
                <w:color w:val="000000" w:themeColor="text1"/>
                <w:kern w:val="2"/>
                <w:sz w:val="22"/>
                <w:szCs w:val="22"/>
              </w:rPr>
              <w:t>リットル</w:t>
            </w:r>
          </w:p>
        </w:tc>
      </w:tr>
      <w:tr w:rsidR="00F11877" w:rsidRPr="00110C99" w14:paraId="1586E12D" w14:textId="77777777" w:rsidTr="00662D7E">
        <w:trPr>
          <w:trHeight w:val="488"/>
        </w:trPr>
        <w:tc>
          <w:tcPr>
            <w:tcW w:w="2835" w:type="dxa"/>
            <w:vMerge w:val="restart"/>
            <w:shd w:val="clear" w:color="auto" w:fill="auto"/>
            <w:vAlign w:val="center"/>
          </w:tcPr>
          <w:p w14:paraId="41B146C3"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48F46FBF"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46FC21C" w14:textId="2521552D" w:rsidR="00F11877" w:rsidRPr="009E71E2" w:rsidRDefault="00F11877" w:rsidP="0073383A">
            <w:pPr>
              <w:widowControl/>
              <w:overflowPunct/>
              <w:adjustRightInd/>
              <w:jc w:val="center"/>
              <w:textAlignment w:val="auto"/>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4</w:t>
            </w:r>
            <w:r w:rsidR="00273463" w:rsidRPr="009E71E2">
              <w:rPr>
                <w:rFonts w:asciiTheme="minorEastAsia" w:eastAsiaTheme="minorEastAsia" w:hAnsiTheme="minorEastAsia"/>
                <w:color w:val="000000" w:themeColor="text1"/>
                <w:kern w:val="2"/>
                <w:sz w:val="22"/>
                <w:szCs w:val="22"/>
              </w:rPr>
              <w:t>0.8</w:t>
            </w:r>
            <w:r w:rsidRPr="009E71E2">
              <w:rPr>
                <w:rFonts w:asciiTheme="minorEastAsia" w:eastAsiaTheme="minorEastAsia" w:hAnsiTheme="minorEastAsia" w:hint="eastAsia"/>
                <w:color w:val="000000" w:themeColor="text1"/>
                <w:kern w:val="2"/>
                <w:sz w:val="22"/>
                <w:szCs w:val="22"/>
              </w:rPr>
              <w:t>円/ﾘｯﾄﾙ</w:t>
            </w:r>
          </w:p>
        </w:tc>
        <w:tc>
          <w:tcPr>
            <w:tcW w:w="3118" w:type="dxa"/>
            <w:shd w:val="clear" w:color="auto" w:fill="auto"/>
            <w:vAlign w:val="center"/>
          </w:tcPr>
          <w:p w14:paraId="2E769034" w14:textId="77777777" w:rsidR="00F11877" w:rsidRPr="009E71E2" w:rsidRDefault="00F11877" w:rsidP="0073383A">
            <w:pPr>
              <w:wordWrap w:val="0"/>
              <w:jc w:val="right"/>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リットル</w:t>
            </w:r>
          </w:p>
        </w:tc>
      </w:tr>
      <w:tr w:rsidR="00F11877" w:rsidRPr="00110C99" w14:paraId="68DDA38B" w14:textId="77777777" w:rsidTr="00DB23B9">
        <w:trPr>
          <w:trHeight w:val="488"/>
        </w:trPr>
        <w:tc>
          <w:tcPr>
            <w:tcW w:w="2835" w:type="dxa"/>
            <w:vMerge/>
            <w:shd w:val="clear" w:color="auto" w:fill="auto"/>
          </w:tcPr>
          <w:p w14:paraId="72793D5B"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3033CD3C" w14:textId="77777777" w:rsidR="00F11877" w:rsidRPr="00CC21A0" w:rsidRDefault="00F11877" w:rsidP="00726C8B">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E555654" w14:textId="2B1429B0" w:rsidR="00F11877" w:rsidRPr="009E71E2" w:rsidRDefault="00F11877" w:rsidP="00726C8B">
            <w:pPr>
              <w:jc w:val="center"/>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4</w:t>
            </w:r>
            <w:r w:rsidR="00273463" w:rsidRPr="009E71E2">
              <w:rPr>
                <w:rFonts w:asciiTheme="minorEastAsia" w:eastAsiaTheme="minorEastAsia" w:hAnsiTheme="minorEastAsia"/>
                <w:color w:val="000000" w:themeColor="text1"/>
                <w:kern w:val="2"/>
                <w:sz w:val="22"/>
                <w:szCs w:val="22"/>
              </w:rPr>
              <w:t>3.2</w:t>
            </w:r>
            <w:r w:rsidRPr="009E71E2">
              <w:rPr>
                <w:rFonts w:asciiTheme="minorEastAsia" w:eastAsiaTheme="minorEastAsia" w:hAnsiTheme="minorEastAsia" w:hint="eastAsia"/>
                <w:color w:val="000000" w:themeColor="text1"/>
                <w:kern w:val="2"/>
                <w:sz w:val="22"/>
                <w:szCs w:val="22"/>
              </w:rPr>
              <w:t>円/ﾘｯﾄﾙ</w:t>
            </w:r>
          </w:p>
        </w:tc>
        <w:tc>
          <w:tcPr>
            <w:tcW w:w="3118" w:type="dxa"/>
            <w:shd w:val="clear" w:color="auto" w:fill="auto"/>
            <w:vAlign w:val="center"/>
          </w:tcPr>
          <w:p w14:paraId="3ADDC50F" w14:textId="77777777" w:rsidR="00F11877" w:rsidRPr="009E71E2" w:rsidRDefault="00F11877" w:rsidP="00726C8B">
            <w:pPr>
              <w:wordWrap w:val="0"/>
              <w:jc w:val="right"/>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リットル</w:t>
            </w:r>
          </w:p>
        </w:tc>
      </w:tr>
      <w:tr w:rsidR="00857128" w:rsidRPr="00CC21A0" w14:paraId="40A8918E" w14:textId="77777777" w:rsidTr="00867360">
        <w:trPr>
          <w:trHeight w:val="488"/>
        </w:trPr>
        <w:tc>
          <w:tcPr>
            <w:tcW w:w="2835" w:type="dxa"/>
            <w:vMerge w:val="restart"/>
            <w:shd w:val="clear" w:color="auto" w:fill="auto"/>
            <w:vAlign w:val="center"/>
          </w:tcPr>
          <w:p w14:paraId="4FB0B5DA" w14:textId="640D0C4E" w:rsidR="00857128" w:rsidRPr="009E71E2" w:rsidRDefault="00857128" w:rsidP="00867360">
            <w:pPr>
              <w:ind w:rightChars="-47" w:right="-114"/>
              <w:jc w:val="left"/>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燃油価格の170％相当までの高騰に備え積み立て</w:t>
            </w:r>
          </w:p>
        </w:tc>
        <w:tc>
          <w:tcPr>
            <w:tcW w:w="1418" w:type="dxa"/>
            <w:shd w:val="clear" w:color="auto" w:fill="auto"/>
            <w:vAlign w:val="center"/>
          </w:tcPr>
          <w:p w14:paraId="493D400A" w14:textId="77777777" w:rsidR="00857128" w:rsidRPr="009E71E2" w:rsidRDefault="00857128" w:rsidP="00867360">
            <w:pPr>
              <w:jc w:val="center"/>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Ａ重油</w:t>
            </w:r>
          </w:p>
        </w:tc>
        <w:tc>
          <w:tcPr>
            <w:tcW w:w="1701" w:type="dxa"/>
            <w:shd w:val="clear" w:color="auto" w:fill="auto"/>
            <w:vAlign w:val="center"/>
          </w:tcPr>
          <w:p w14:paraId="4DCEA349" w14:textId="4865C367" w:rsidR="00857128" w:rsidRPr="009E71E2" w:rsidRDefault="00857128" w:rsidP="00867360">
            <w:pPr>
              <w:widowControl/>
              <w:overflowPunct/>
              <w:adjustRightInd/>
              <w:jc w:val="center"/>
              <w:textAlignment w:val="auto"/>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57.1円/ﾘｯﾄﾙ</w:t>
            </w:r>
          </w:p>
        </w:tc>
        <w:tc>
          <w:tcPr>
            <w:tcW w:w="3118" w:type="dxa"/>
            <w:shd w:val="clear" w:color="auto" w:fill="auto"/>
            <w:vAlign w:val="center"/>
          </w:tcPr>
          <w:p w14:paraId="0B5B17B1" w14:textId="77777777" w:rsidR="00857128" w:rsidRPr="009E71E2" w:rsidRDefault="00857128" w:rsidP="00867360">
            <w:pPr>
              <w:wordWrap w:val="0"/>
              <w:jc w:val="right"/>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リットル</w:t>
            </w:r>
          </w:p>
        </w:tc>
      </w:tr>
      <w:tr w:rsidR="00857128" w:rsidRPr="00CC21A0" w14:paraId="03C77822" w14:textId="77777777" w:rsidTr="00867360">
        <w:trPr>
          <w:trHeight w:val="488"/>
        </w:trPr>
        <w:tc>
          <w:tcPr>
            <w:tcW w:w="2835" w:type="dxa"/>
            <w:vMerge/>
            <w:shd w:val="clear" w:color="auto" w:fill="auto"/>
          </w:tcPr>
          <w:p w14:paraId="1DE4CD87" w14:textId="77777777" w:rsidR="00857128" w:rsidRPr="009E71E2" w:rsidRDefault="00857128" w:rsidP="00867360">
            <w:pPr>
              <w:jc w:val="left"/>
              <w:rPr>
                <w:rFonts w:asciiTheme="minorEastAsia" w:eastAsiaTheme="minorEastAsia" w:hAnsiTheme="minorEastAsia"/>
                <w:color w:val="000000" w:themeColor="text1"/>
                <w:kern w:val="2"/>
                <w:szCs w:val="22"/>
              </w:rPr>
            </w:pPr>
          </w:p>
        </w:tc>
        <w:tc>
          <w:tcPr>
            <w:tcW w:w="1418" w:type="dxa"/>
            <w:shd w:val="clear" w:color="auto" w:fill="auto"/>
            <w:vAlign w:val="center"/>
          </w:tcPr>
          <w:p w14:paraId="6DAD7ED2" w14:textId="77777777" w:rsidR="00857128" w:rsidRPr="009E71E2" w:rsidRDefault="00857128" w:rsidP="00867360">
            <w:pPr>
              <w:jc w:val="center"/>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灯油</w:t>
            </w:r>
          </w:p>
        </w:tc>
        <w:tc>
          <w:tcPr>
            <w:tcW w:w="1701" w:type="dxa"/>
            <w:shd w:val="clear" w:color="auto" w:fill="auto"/>
            <w:vAlign w:val="center"/>
          </w:tcPr>
          <w:p w14:paraId="33E722C5" w14:textId="3CDAC1FD" w:rsidR="00857128" w:rsidRPr="009E71E2" w:rsidRDefault="00857128" w:rsidP="00867360">
            <w:pPr>
              <w:jc w:val="center"/>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60.5円/ﾘｯﾄﾙ</w:t>
            </w:r>
          </w:p>
        </w:tc>
        <w:tc>
          <w:tcPr>
            <w:tcW w:w="3118" w:type="dxa"/>
            <w:shd w:val="clear" w:color="auto" w:fill="auto"/>
            <w:vAlign w:val="center"/>
          </w:tcPr>
          <w:p w14:paraId="452DA95F" w14:textId="77777777" w:rsidR="00857128" w:rsidRPr="009E71E2" w:rsidRDefault="00857128" w:rsidP="00867360">
            <w:pPr>
              <w:wordWrap w:val="0"/>
              <w:jc w:val="right"/>
              <w:rPr>
                <w:rFonts w:asciiTheme="minorEastAsia" w:eastAsiaTheme="minorEastAsia" w:hAnsiTheme="minorEastAsia"/>
                <w:color w:val="000000" w:themeColor="text1"/>
                <w:kern w:val="2"/>
                <w:sz w:val="22"/>
                <w:szCs w:val="22"/>
              </w:rPr>
            </w:pPr>
            <w:r w:rsidRPr="009E71E2">
              <w:rPr>
                <w:rFonts w:asciiTheme="minorEastAsia" w:eastAsiaTheme="minorEastAsia" w:hAnsiTheme="minorEastAsia" w:hint="eastAsia"/>
                <w:color w:val="000000" w:themeColor="text1"/>
                <w:kern w:val="2"/>
                <w:sz w:val="22"/>
                <w:szCs w:val="22"/>
              </w:rPr>
              <w:t>リットル</w:t>
            </w:r>
          </w:p>
        </w:tc>
      </w:tr>
    </w:tbl>
    <w:p w14:paraId="19D7F632" w14:textId="77777777" w:rsidR="000757B4" w:rsidRPr="0027508D" w:rsidRDefault="000757B4" w:rsidP="000757B4">
      <w:pPr>
        <w:adjustRightInd/>
        <w:spacing w:line="306" w:lineRule="exact"/>
        <w:ind w:firstLineChars="100" w:firstLine="242"/>
        <w:rPr>
          <w:color w:val="auto"/>
        </w:rPr>
      </w:pPr>
    </w:p>
    <w:p w14:paraId="0D0CA8D2" w14:textId="77777777"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14:paraId="39B52CCC" w14:textId="77777777"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14:paraId="768463E6" w14:textId="77777777"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4FF96DEF" w14:textId="77777777" w:rsidR="00247611" w:rsidRDefault="00247611" w:rsidP="00B87FD1">
      <w:pPr>
        <w:adjustRightInd/>
        <w:spacing w:line="306" w:lineRule="exact"/>
        <w:ind w:firstLineChars="100" w:firstLine="242"/>
        <w:rPr>
          <w:color w:val="auto"/>
        </w:rPr>
      </w:pPr>
    </w:p>
    <w:p w14:paraId="2EFB3B93" w14:textId="77777777" w:rsidR="00247611" w:rsidRDefault="000757B4" w:rsidP="00F11877">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14:paraId="77293065" w14:textId="77777777" w:rsidR="007C0E9C" w:rsidRDefault="007C0E9C" w:rsidP="007C0E9C">
      <w:pPr>
        <w:adjustRightInd/>
        <w:spacing w:line="306" w:lineRule="exact"/>
        <w:ind w:left="242" w:hangingChars="100" w:hanging="242"/>
        <w:sectPr w:rsidR="007C0E9C" w:rsidSect="00857128">
          <w:type w:val="continuous"/>
          <w:pgSz w:w="11906" w:h="16838" w:code="9"/>
          <w:pgMar w:top="1134" w:right="1418" w:bottom="851" w:left="1418" w:header="720" w:footer="720" w:gutter="0"/>
          <w:pgNumType w:start="1"/>
          <w:cols w:space="720"/>
          <w:noEndnote/>
          <w:docGrid w:type="linesAndChars" w:linePitch="330" w:charSpace="409"/>
        </w:sectPr>
      </w:pPr>
    </w:p>
    <w:p w14:paraId="0232832A" w14:textId="77777777" w:rsidR="009E0B57" w:rsidRDefault="009E0B57" w:rsidP="007C0E9C">
      <w:pPr>
        <w:adjustRightInd/>
        <w:spacing w:line="306" w:lineRule="exact"/>
        <w:rPr>
          <w:rFonts w:cs="Times New Roman"/>
          <w:color w:val="auto"/>
          <w:spacing w:val="2"/>
        </w:rPr>
      </w:pPr>
      <w:r>
        <w:rPr>
          <w:rFonts w:cs="Times New Roman" w:hint="eastAsia"/>
          <w:color w:val="auto"/>
          <w:spacing w:val="2"/>
        </w:rPr>
        <w:lastRenderedPageBreak/>
        <w:t>（別紙様式第２-２に添付）</w:t>
      </w:r>
    </w:p>
    <w:p w14:paraId="66DE8818" w14:textId="77777777"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14:paraId="0217F683" w14:textId="77777777" w:rsidR="007C0E9C" w:rsidRPr="00110C99" w:rsidRDefault="0027508D" w:rsidP="009E0B57">
      <w:pPr>
        <w:adjustRightInd/>
        <w:spacing w:beforeLines="50" w:before="163"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14:paraId="6C58B862" w14:textId="77777777" w:rsidR="007C0E9C" w:rsidRPr="00110C99" w:rsidRDefault="00D85154" w:rsidP="009E0B57">
      <w:pPr>
        <w:adjustRightInd/>
        <w:spacing w:beforeLines="50" w:before="163"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2A67BAC"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14:paraId="67E32776"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23F28" w:rsidRPr="00110C99" w14:paraId="382BB233" w14:textId="77777777" w:rsidTr="00E23F28">
        <w:trPr>
          <w:trHeight w:val="505"/>
        </w:trPr>
        <w:tc>
          <w:tcPr>
            <w:tcW w:w="572" w:type="dxa"/>
            <w:vMerge w:val="restart"/>
            <w:tcBorders>
              <w:right w:val="single" w:sz="4" w:space="0" w:color="auto"/>
            </w:tcBorders>
            <w:vAlign w:val="center"/>
          </w:tcPr>
          <w:p w14:paraId="106DB9A1"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701" w:type="dxa"/>
            <w:vMerge w:val="restart"/>
            <w:tcBorders>
              <w:left w:val="single" w:sz="4" w:space="0" w:color="auto"/>
            </w:tcBorders>
            <w:vAlign w:val="center"/>
          </w:tcPr>
          <w:p w14:paraId="5C770E35" w14:textId="77777777" w:rsidR="00E23F28" w:rsidRPr="00110C99" w:rsidRDefault="00E23F28"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2127" w:type="dxa"/>
            <w:vMerge w:val="restart"/>
            <w:tcBorders>
              <w:right w:val="single" w:sz="4" w:space="0" w:color="auto"/>
            </w:tcBorders>
            <w:vAlign w:val="center"/>
          </w:tcPr>
          <w:p w14:paraId="5E68F459"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B72E627" w14:textId="77777777" w:rsidR="00E23F28" w:rsidRPr="00110C99" w:rsidRDefault="00E23F28" w:rsidP="005168A6">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01F44E9F" w14:textId="77777777" w:rsidR="00F11877" w:rsidRPr="002C5D47" w:rsidRDefault="00F11877" w:rsidP="005168A6">
            <w:pPr>
              <w:widowControl/>
              <w:overflowPunct/>
              <w:adjustRightInd/>
              <w:jc w:val="center"/>
              <w:textAlignment w:val="auto"/>
              <w:rPr>
                <w:rFonts w:cs="Times New Roman"/>
                <w:color w:val="auto"/>
                <w:spacing w:val="2"/>
                <w:sz w:val="18"/>
              </w:rPr>
            </w:pPr>
            <w:r w:rsidRPr="002C5D47">
              <w:rPr>
                <w:rFonts w:cs="Times New Roman" w:hint="eastAsia"/>
                <w:color w:val="auto"/>
                <w:spacing w:val="2"/>
                <w:sz w:val="18"/>
              </w:rPr>
              <w:t>･115％</w:t>
            </w:r>
          </w:p>
          <w:p w14:paraId="1478E555" w14:textId="77777777" w:rsidR="00E23F28" w:rsidRPr="00110C99" w:rsidRDefault="00E23F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5787F196" w14:textId="77777777" w:rsidR="00857128" w:rsidRDefault="008571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7D02B0DD" w14:textId="42EF0230" w:rsidR="00E23F28" w:rsidRPr="00110C99" w:rsidRDefault="00E23F28" w:rsidP="005168A6">
            <w:pPr>
              <w:widowControl/>
              <w:overflowPunct/>
              <w:adjustRightInd/>
              <w:jc w:val="center"/>
              <w:textAlignment w:val="auto"/>
              <w:rPr>
                <w:rFonts w:cs="Times New Roman"/>
                <w:color w:val="auto"/>
                <w:spacing w:val="2"/>
                <w:sz w:val="21"/>
              </w:rPr>
            </w:pPr>
            <w:r w:rsidRPr="009E71E2">
              <w:rPr>
                <w:rFonts w:cs="Times New Roman" w:hint="eastAsia"/>
                <w:color w:val="000000" w:themeColor="text1"/>
                <w:spacing w:val="2"/>
                <w:sz w:val="18"/>
              </w:rPr>
              <w:t>･1</w:t>
            </w:r>
            <w:r w:rsidR="00857128" w:rsidRPr="009E71E2">
              <w:rPr>
                <w:rFonts w:cs="Times New Roman" w:hint="eastAsia"/>
                <w:color w:val="000000" w:themeColor="text1"/>
                <w:spacing w:val="2"/>
                <w:sz w:val="18"/>
              </w:rPr>
              <w:t>7</w:t>
            </w:r>
            <w:r w:rsidRPr="009E71E2">
              <w:rPr>
                <w:rFonts w:cs="Times New Roman" w:hint="eastAsia"/>
                <w:color w:val="000000" w:themeColor="text1"/>
                <w:spacing w:val="2"/>
                <w:sz w:val="18"/>
              </w:rPr>
              <w:t>0％</w:t>
            </w:r>
          </w:p>
        </w:tc>
        <w:tc>
          <w:tcPr>
            <w:tcW w:w="1417" w:type="dxa"/>
            <w:vMerge w:val="restart"/>
            <w:tcBorders>
              <w:left w:val="single" w:sz="4" w:space="0" w:color="auto"/>
              <w:right w:val="single" w:sz="4" w:space="0" w:color="auto"/>
            </w:tcBorders>
            <w:vAlign w:val="center"/>
          </w:tcPr>
          <w:p w14:paraId="6B480DF6" w14:textId="77777777" w:rsidR="00E23F28" w:rsidRPr="00110C99" w:rsidRDefault="00E23F28" w:rsidP="00CC21A0">
            <w:pPr>
              <w:widowControl/>
              <w:overflowPunct/>
              <w:adjustRightInd/>
              <w:ind w:firstLineChars="88" w:firstLine="182"/>
              <w:textAlignment w:val="auto"/>
              <w:rPr>
                <w:rFonts w:cs="Times New Roman"/>
                <w:color w:val="auto"/>
                <w:spacing w:val="2"/>
                <w:sz w:val="21"/>
              </w:rPr>
            </w:pPr>
            <w:r w:rsidRPr="00110C99">
              <w:rPr>
                <w:rFonts w:cs="Times New Roman" w:hint="eastAsia"/>
                <w:color w:val="auto"/>
                <w:spacing w:val="2"/>
                <w:sz w:val="21"/>
              </w:rPr>
              <w:t>油種</w:t>
            </w:r>
          </w:p>
          <w:p w14:paraId="464C83F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･Ａ重油</w:t>
            </w:r>
          </w:p>
          <w:p w14:paraId="007050D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6FDADA7E" w14:textId="77777777" w:rsidR="00E23F28" w:rsidRPr="00110C99" w:rsidRDefault="00E23F28" w:rsidP="00A1067B">
            <w:pPr>
              <w:adjustRightInd/>
              <w:spacing w:line="306" w:lineRule="exact"/>
              <w:jc w:val="center"/>
              <w:rPr>
                <w:rFonts w:cs="Times New Roman"/>
                <w:color w:val="auto"/>
                <w:spacing w:val="2"/>
              </w:rPr>
            </w:pPr>
            <w:r>
              <w:rPr>
                <w:rFonts w:cs="Times New Roman" w:hint="eastAsia"/>
                <w:color w:val="auto"/>
                <w:spacing w:val="2"/>
                <w:sz w:val="21"/>
              </w:rPr>
              <w:t>対象</w:t>
            </w:r>
            <w:r w:rsidRPr="00110C99">
              <w:rPr>
                <w:rFonts w:cs="Times New Roman" w:hint="eastAsia"/>
                <w:color w:val="auto"/>
                <w:spacing w:val="2"/>
                <w:sz w:val="21"/>
              </w:rPr>
              <w:t>燃油購入数量（リットル）</w:t>
            </w:r>
          </w:p>
        </w:tc>
        <w:tc>
          <w:tcPr>
            <w:tcW w:w="3260" w:type="dxa"/>
            <w:tcBorders>
              <w:left w:val="single" w:sz="4" w:space="0" w:color="auto"/>
              <w:bottom w:val="single" w:sz="4" w:space="0" w:color="auto"/>
            </w:tcBorders>
            <w:vAlign w:val="center"/>
          </w:tcPr>
          <w:p w14:paraId="39FCF40F" w14:textId="77777777" w:rsidR="00E23F28" w:rsidRPr="002E4817" w:rsidRDefault="00E23F28" w:rsidP="007C0E9C">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燃油補填積立金額（円）</w:t>
            </w:r>
            <w:r w:rsidRPr="006D179B">
              <w:rPr>
                <w:rFonts w:cs="Times New Roman" w:hint="eastAsia"/>
                <w:color w:val="auto"/>
                <w:spacing w:val="2"/>
                <w:sz w:val="21"/>
              </w:rPr>
              <w:t>※</w:t>
            </w:r>
          </w:p>
        </w:tc>
      </w:tr>
      <w:tr w:rsidR="00E23F28" w:rsidRPr="00110C99" w14:paraId="1BA33802" w14:textId="77777777" w:rsidTr="00E23F28">
        <w:trPr>
          <w:trHeight w:val="399"/>
        </w:trPr>
        <w:tc>
          <w:tcPr>
            <w:tcW w:w="572" w:type="dxa"/>
            <w:vMerge/>
            <w:tcBorders>
              <w:right w:val="single" w:sz="4" w:space="0" w:color="auto"/>
            </w:tcBorders>
          </w:tcPr>
          <w:p w14:paraId="7F6024B1" w14:textId="77777777" w:rsidR="00E23F28" w:rsidRPr="00110C99"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14:paraId="266C9629" w14:textId="77777777" w:rsidR="00E23F28" w:rsidRPr="00110C99"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14:paraId="2EC9601D" w14:textId="77777777" w:rsidR="00E23F28" w:rsidRPr="00110C99"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E78FB5E" w14:textId="77777777" w:rsidR="00E23F28" w:rsidRPr="00110C99"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02504641" w14:textId="77777777" w:rsidR="00E23F28" w:rsidRPr="00110C99"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CA3DDE4"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1584491A" w14:textId="77777777" w:rsidR="00E23F28" w:rsidRPr="002D17E1"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14:paraId="0EF529B0"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6E4D0419" w14:textId="77777777" w:rsidR="00E23F28" w:rsidRPr="004E33E2"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sidRPr="004E33E2">
              <w:rPr>
                <w:rFonts w:cs="Times New Roman" w:hint="eastAsia"/>
                <w:color w:val="auto"/>
                <w:spacing w:val="2"/>
                <w:sz w:val="16"/>
              </w:rPr>
              <w:t>年　月分)</w:t>
            </w:r>
          </w:p>
        </w:tc>
      </w:tr>
      <w:tr w:rsidR="00E23F28" w:rsidRPr="00110C99" w14:paraId="43508472" w14:textId="77777777" w:rsidTr="00E23F28">
        <w:trPr>
          <w:trHeight w:val="397"/>
        </w:trPr>
        <w:tc>
          <w:tcPr>
            <w:tcW w:w="572" w:type="dxa"/>
            <w:tcBorders>
              <w:bottom w:val="dashed" w:sz="4" w:space="0" w:color="auto"/>
              <w:right w:val="single" w:sz="4" w:space="0" w:color="auto"/>
            </w:tcBorders>
            <w:vAlign w:val="center"/>
          </w:tcPr>
          <w:p w14:paraId="5FA86131"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59A5850B"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DEDD495"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8012CF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1026316F"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244329EC"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3FABF7DC" w14:textId="77777777" w:rsidR="00E23F28" w:rsidRPr="004E33E2" w:rsidRDefault="00E23F28" w:rsidP="007C0E9C">
            <w:pPr>
              <w:adjustRightInd/>
              <w:spacing w:line="306" w:lineRule="exact"/>
              <w:rPr>
                <w:rFonts w:cs="Times New Roman"/>
                <w:color w:val="auto"/>
                <w:spacing w:val="2"/>
                <w:sz w:val="18"/>
                <w:szCs w:val="18"/>
              </w:rPr>
            </w:pPr>
          </w:p>
        </w:tc>
      </w:tr>
      <w:tr w:rsidR="00E23F28" w:rsidRPr="00110C99" w14:paraId="29DD75C9" w14:textId="77777777" w:rsidTr="00E23F28">
        <w:trPr>
          <w:trHeight w:val="397"/>
        </w:trPr>
        <w:tc>
          <w:tcPr>
            <w:tcW w:w="572" w:type="dxa"/>
            <w:tcBorders>
              <w:top w:val="dashed" w:sz="4" w:space="0" w:color="auto"/>
              <w:bottom w:val="dashed" w:sz="4" w:space="0" w:color="auto"/>
              <w:right w:val="single" w:sz="4" w:space="0" w:color="auto"/>
            </w:tcBorders>
            <w:vAlign w:val="center"/>
          </w:tcPr>
          <w:p w14:paraId="02F5D4DF"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BF41F1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5A8CE7"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FDC63F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4F2EF37"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CFE29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0341A30"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AF3E08B" w14:textId="77777777" w:rsidTr="00E23F28">
        <w:trPr>
          <w:trHeight w:val="397"/>
        </w:trPr>
        <w:tc>
          <w:tcPr>
            <w:tcW w:w="572" w:type="dxa"/>
            <w:tcBorders>
              <w:top w:val="dashed" w:sz="4" w:space="0" w:color="auto"/>
              <w:bottom w:val="dashed" w:sz="4" w:space="0" w:color="auto"/>
              <w:right w:val="single" w:sz="4" w:space="0" w:color="auto"/>
            </w:tcBorders>
            <w:vAlign w:val="center"/>
          </w:tcPr>
          <w:p w14:paraId="2FFC6B66" w14:textId="77777777" w:rsidR="00E23F28" w:rsidRPr="00110C99"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B0F78F" w14:textId="77777777" w:rsidR="00E23F28" w:rsidRPr="00110C99"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D15D1B5" w14:textId="77777777" w:rsidR="00E23F28" w:rsidRPr="00110C99"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91B05C4" w14:textId="77777777" w:rsidR="00E23F28" w:rsidRPr="00110C99"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CB90818" w14:textId="77777777" w:rsidR="00E23F28" w:rsidRPr="00110C99"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1785D08" w14:textId="77777777" w:rsidR="00E23F28" w:rsidRPr="00110C99"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195CD5B" w14:textId="77777777" w:rsidR="00E23F28" w:rsidRPr="00110C99" w:rsidRDefault="00E23F28" w:rsidP="0027508D">
            <w:pPr>
              <w:adjustRightInd/>
              <w:spacing w:line="306" w:lineRule="exact"/>
              <w:rPr>
                <w:rFonts w:cs="Times New Roman"/>
                <w:color w:val="auto"/>
                <w:spacing w:val="2"/>
                <w:sz w:val="18"/>
                <w:szCs w:val="18"/>
              </w:rPr>
            </w:pPr>
          </w:p>
        </w:tc>
      </w:tr>
      <w:tr w:rsidR="00E23F28" w:rsidRPr="00110C99" w14:paraId="171D7D10" w14:textId="77777777" w:rsidTr="00E23F28">
        <w:trPr>
          <w:trHeight w:val="397"/>
        </w:trPr>
        <w:tc>
          <w:tcPr>
            <w:tcW w:w="572" w:type="dxa"/>
            <w:tcBorders>
              <w:top w:val="dashed" w:sz="4" w:space="0" w:color="auto"/>
              <w:bottom w:val="dashed" w:sz="4" w:space="0" w:color="auto"/>
              <w:right w:val="single" w:sz="4" w:space="0" w:color="auto"/>
            </w:tcBorders>
            <w:vAlign w:val="center"/>
          </w:tcPr>
          <w:p w14:paraId="38FA0F16"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C21899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A96F4D"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81FD56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0849E679"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1B6994"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AE2064"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5E9BF2DE" w14:textId="77777777" w:rsidTr="00E23F28">
        <w:trPr>
          <w:trHeight w:val="397"/>
        </w:trPr>
        <w:tc>
          <w:tcPr>
            <w:tcW w:w="572" w:type="dxa"/>
            <w:tcBorders>
              <w:top w:val="dashed" w:sz="4" w:space="0" w:color="auto"/>
              <w:bottom w:val="dashed" w:sz="4" w:space="0" w:color="auto"/>
              <w:right w:val="single" w:sz="4" w:space="0" w:color="auto"/>
            </w:tcBorders>
            <w:vAlign w:val="center"/>
          </w:tcPr>
          <w:p w14:paraId="61539565"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E972193"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6EFF518"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9A7AC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763FA35"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8290A8"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8F448DC"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947CAA9" w14:textId="77777777" w:rsidTr="00E23F28">
        <w:trPr>
          <w:trHeight w:val="397"/>
        </w:trPr>
        <w:tc>
          <w:tcPr>
            <w:tcW w:w="572" w:type="dxa"/>
            <w:tcBorders>
              <w:top w:val="dashed" w:sz="4" w:space="0" w:color="auto"/>
              <w:bottom w:val="double" w:sz="4" w:space="0" w:color="auto"/>
              <w:right w:val="single" w:sz="4" w:space="0" w:color="auto"/>
            </w:tcBorders>
            <w:vAlign w:val="center"/>
          </w:tcPr>
          <w:p w14:paraId="1FC10B69"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4BDF900A"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5AA5A1C1"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F3B45F4"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3FF75724"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ED6CE1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1ACB27A" w14:textId="77777777" w:rsidR="00E23F28" w:rsidRPr="00110C99" w:rsidRDefault="00E23F28" w:rsidP="007C0E9C">
            <w:pPr>
              <w:adjustRightInd/>
              <w:spacing w:line="306" w:lineRule="exact"/>
              <w:rPr>
                <w:rFonts w:cs="Times New Roman"/>
                <w:color w:val="auto"/>
                <w:spacing w:val="2"/>
                <w:sz w:val="18"/>
                <w:szCs w:val="18"/>
              </w:rPr>
            </w:pPr>
          </w:p>
        </w:tc>
      </w:tr>
      <w:tr w:rsidR="00F11877" w:rsidRPr="00110C99" w14:paraId="6B617B32" w14:textId="77777777" w:rsidTr="00E23F28">
        <w:trPr>
          <w:trHeight w:val="330"/>
        </w:trPr>
        <w:tc>
          <w:tcPr>
            <w:tcW w:w="4400" w:type="dxa"/>
            <w:gridSpan w:val="3"/>
            <w:vMerge w:val="restart"/>
            <w:tcBorders>
              <w:top w:val="double" w:sz="4" w:space="0" w:color="auto"/>
              <w:right w:val="single" w:sz="4" w:space="0" w:color="auto"/>
            </w:tcBorders>
            <w:vAlign w:val="center"/>
          </w:tcPr>
          <w:p w14:paraId="12369528" w14:textId="77777777" w:rsidR="00F11877" w:rsidRPr="00110C99" w:rsidRDefault="00F11877"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304D840" w14:textId="77777777" w:rsidR="00F11877" w:rsidRPr="002C5D47" w:rsidRDefault="00F11877" w:rsidP="0073383A">
            <w:pPr>
              <w:adjustRightInd/>
              <w:spacing w:line="306" w:lineRule="exact"/>
              <w:jc w:val="center"/>
              <w:rPr>
                <w:rFonts w:cs="Times New Roman"/>
                <w:color w:val="auto"/>
                <w:spacing w:val="2"/>
                <w:sz w:val="21"/>
                <w:szCs w:val="18"/>
              </w:rPr>
            </w:pPr>
            <w:r w:rsidRPr="002C5D47">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BE8FC58" w14:textId="77777777" w:rsidR="00F11877" w:rsidRPr="009E71E2" w:rsidRDefault="00F11877" w:rsidP="0073383A">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Ａ重油</w:t>
            </w:r>
          </w:p>
          <w:p w14:paraId="3425A7CB" w14:textId="12EEB886" w:rsidR="00F11877" w:rsidRPr="009E71E2" w:rsidRDefault="00F11877" w:rsidP="0073383A">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(12.</w:t>
            </w:r>
            <w:r w:rsidR="00273463" w:rsidRPr="009E71E2">
              <w:rPr>
                <w:rFonts w:cs="Times New Roman"/>
                <w:color w:val="000000" w:themeColor="text1"/>
                <w:spacing w:val="2"/>
                <w:sz w:val="18"/>
                <w:szCs w:val="18"/>
              </w:rPr>
              <w:t>2</w:t>
            </w:r>
            <w:r w:rsidRPr="009E71E2">
              <w:rPr>
                <w:rFonts w:cs="Times New Roman" w:hint="eastAsia"/>
                <w:color w:val="000000" w:themeColor="text1"/>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23A2D8E9"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9682508"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3D2877B0" w14:textId="77777777" w:rsidTr="00E23F28">
        <w:trPr>
          <w:trHeight w:val="335"/>
        </w:trPr>
        <w:tc>
          <w:tcPr>
            <w:tcW w:w="4400" w:type="dxa"/>
            <w:gridSpan w:val="3"/>
            <w:vMerge/>
            <w:tcBorders>
              <w:right w:val="single" w:sz="4" w:space="0" w:color="auto"/>
            </w:tcBorders>
            <w:vAlign w:val="center"/>
          </w:tcPr>
          <w:p w14:paraId="15C01E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065D3A8F" w14:textId="77777777" w:rsidR="00F11877" w:rsidRPr="002C5D47"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9C4170" w14:textId="77777777" w:rsidR="00F11877" w:rsidRPr="009E71E2" w:rsidRDefault="00F11877" w:rsidP="0073383A">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灯油</w:t>
            </w:r>
          </w:p>
          <w:p w14:paraId="22873616" w14:textId="3ABD847E" w:rsidR="00F11877" w:rsidRPr="009E71E2" w:rsidRDefault="00F11877" w:rsidP="007C0E9C">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(13.</w:t>
            </w:r>
            <w:r w:rsidR="00273463" w:rsidRPr="009E71E2">
              <w:rPr>
                <w:rFonts w:cs="Times New Roman"/>
                <w:color w:val="000000" w:themeColor="text1"/>
                <w:spacing w:val="2"/>
                <w:sz w:val="18"/>
                <w:szCs w:val="18"/>
              </w:rPr>
              <w:t>0</w:t>
            </w:r>
            <w:r w:rsidRPr="009E71E2">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832C003"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DFCFAA6"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46DE6987" w14:textId="77777777" w:rsidTr="00E23F28">
        <w:trPr>
          <w:trHeight w:val="320"/>
        </w:trPr>
        <w:tc>
          <w:tcPr>
            <w:tcW w:w="4400" w:type="dxa"/>
            <w:gridSpan w:val="3"/>
            <w:vMerge/>
            <w:tcBorders>
              <w:right w:val="single" w:sz="4" w:space="0" w:color="auto"/>
            </w:tcBorders>
            <w:vAlign w:val="center"/>
          </w:tcPr>
          <w:p w14:paraId="54847C6B"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A5FAC5" w14:textId="77777777" w:rsidR="00F11877" w:rsidRPr="00F14BA2" w:rsidRDefault="00F11877"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F9258F7" w14:textId="77777777" w:rsidR="00F11877" w:rsidRPr="009E71E2" w:rsidRDefault="00F11877" w:rsidP="0073383A">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Ａ重油</w:t>
            </w:r>
          </w:p>
          <w:p w14:paraId="5C6BF03E" w14:textId="2ED680EB" w:rsidR="00F11877" w:rsidRPr="009E71E2" w:rsidRDefault="00F11877" w:rsidP="005168A6">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w:t>
            </w:r>
            <w:r w:rsidR="005168A6" w:rsidRPr="009E71E2">
              <w:rPr>
                <w:rFonts w:cs="Times New Roman" w:hint="eastAsia"/>
                <w:color w:val="000000" w:themeColor="text1"/>
                <w:spacing w:val="2"/>
                <w:sz w:val="18"/>
                <w:szCs w:val="18"/>
              </w:rPr>
              <w:t>2</w:t>
            </w:r>
            <w:r w:rsidR="002C5D47" w:rsidRPr="009E71E2">
              <w:rPr>
                <w:rFonts w:cs="Times New Roman" w:hint="eastAsia"/>
                <w:color w:val="000000" w:themeColor="text1"/>
                <w:spacing w:val="2"/>
                <w:sz w:val="18"/>
                <w:szCs w:val="18"/>
              </w:rPr>
              <w:t>4.</w:t>
            </w:r>
            <w:r w:rsidR="00273463" w:rsidRPr="009E71E2">
              <w:rPr>
                <w:rFonts w:cs="Times New Roman"/>
                <w:color w:val="000000" w:themeColor="text1"/>
                <w:spacing w:val="2"/>
                <w:sz w:val="18"/>
                <w:szCs w:val="18"/>
              </w:rPr>
              <w:t>5</w:t>
            </w:r>
            <w:r w:rsidRPr="009E71E2">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EC65BF" w14:textId="77777777" w:rsidR="00F11877" w:rsidRPr="00110C99" w:rsidRDefault="00F11877" w:rsidP="007C0E9C">
            <w:pPr>
              <w:adjustRightInd/>
              <w:spacing w:line="306" w:lineRule="exact"/>
              <w:rPr>
                <w:rFonts w:cs="Times New Roman"/>
                <w:color w:val="auto"/>
                <w:spacing w:val="2"/>
                <w:sz w:val="18"/>
                <w:szCs w:val="18"/>
              </w:rPr>
            </w:pP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vAlign w:val="center"/>
          </w:tcPr>
          <w:p w14:paraId="0F082775"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748B0C61" w14:textId="77777777" w:rsidTr="00F11877">
        <w:trPr>
          <w:trHeight w:val="345"/>
        </w:trPr>
        <w:tc>
          <w:tcPr>
            <w:tcW w:w="4400" w:type="dxa"/>
            <w:gridSpan w:val="3"/>
            <w:vMerge/>
            <w:tcBorders>
              <w:right w:val="single" w:sz="4" w:space="0" w:color="auto"/>
            </w:tcBorders>
            <w:vAlign w:val="center"/>
          </w:tcPr>
          <w:p w14:paraId="5D8338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E19C73C" w14:textId="77777777" w:rsidR="00F11877" w:rsidRPr="00110C99"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FCFD66" w14:textId="77777777" w:rsidR="00F11877" w:rsidRPr="009E71E2" w:rsidRDefault="00F11877" w:rsidP="0073383A">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灯油</w:t>
            </w:r>
          </w:p>
          <w:p w14:paraId="3D91F92A" w14:textId="1378F8B3" w:rsidR="00F11877" w:rsidRPr="009E71E2" w:rsidRDefault="00F11877" w:rsidP="005168A6">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w:t>
            </w:r>
            <w:r w:rsidR="005168A6" w:rsidRPr="009E71E2">
              <w:rPr>
                <w:rFonts w:cs="Times New Roman" w:hint="eastAsia"/>
                <w:color w:val="000000" w:themeColor="text1"/>
                <w:spacing w:val="2"/>
                <w:sz w:val="18"/>
                <w:szCs w:val="18"/>
              </w:rPr>
              <w:t>2</w:t>
            </w:r>
            <w:r w:rsidR="00273463" w:rsidRPr="009E71E2">
              <w:rPr>
                <w:rFonts w:cs="Times New Roman"/>
                <w:color w:val="000000" w:themeColor="text1"/>
                <w:spacing w:val="2"/>
                <w:sz w:val="18"/>
                <w:szCs w:val="18"/>
              </w:rPr>
              <w:t>5.9</w:t>
            </w:r>
            <w:r w:rsidRPr="009E71E2">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410823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85F8C03" w14:textId="77777777" w:rsidR="00F11877" w:rsidRPr="00110C99" w:rsidRDefault="00F11877" w:rsidP="007C0E9C">
            <w:pPr>
              <w:adjustRightInd/>
              <w:spacing w:line="306" w:lineRule="exact"/>
              <w:rPr>
                <w:rFonts w:cs="Times New Roman"/>
                <w:color w:val="auto"/>
                <w:spacing w:val="2"/>
                <w:sz w:val="18"/>
                <w:szCs w:val="18"/>
              </w:rPr>
            </w:pPr>
          </w:p>
        </w:tc>
      </w:tr>
      <w:tr w:rsidR="00857128" w:rsidRPr="00110C99" w14:paraId="74025F4C" w14:textId="77777777" w:rsidTr="00F11877">
        <w:trPr>
          <w:trHeight w:val="345"/>
        </w:trPr>
        <w:tc>
          <w:tcPr>
            <w:tcW w:w="4400" w:type="dxa"/>
            <w:gridSpan w:val="3"/>
            <w:vMerge/>
            <w:tcBorders>
              <w:right w:val="single" w:sz="4" w:space="0" w:color="auto"/>
            </w:tcBorders>
            <w:vAlign w:val="center"/>
          </w:tcPr>
          <w:p w14:paraId="2660B820" w14:textId="77777777" w:rsidR="00857128" w:rsidRPr="00110C99" w:rsidRDefault="00857128"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7845EE4" w14:textId="2CCFCF9D" w:rsidR="00857128" w:rsidRPr="00F14BA2" w:rsidRDefault="00857128"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40F5FE38" w14:textId="77777777" w:rsidR="00857128" w:rsidRPr="009E71E2" w:rsidRDefault="00857128" w:rsidP="00857128">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Ａ重油</w:t>
            </w:r>
          </w:p>
          <w:p w14:paraId="5C3944AA" w14:textId="382689E1" w:rsidR="00857128" w:rsidRPr="009E71E2" w:rsidRDefault="00857128" w:rsidP="00857128">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(4</w:t>
            </w:r>
            <w:r w:rsidRPr="009E71E2">
              <w:rPr>
                <w:rFonts w:cs="Times New Roman"/>
                <w:color w:val="000000" w:themeColor="text1"/>
                <w:spacing w:val="2"/>
                <w:sz w:val="18"/>
                <w:szCs w:val="18"/>
              </w:rPr>
              <w:t>0.8</w:t>
            </w:r>
            <w:r w:rsidRPr="009E71E2">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1C0C26EB" w14:textId="77777777" w:rsidR="00857128" w:rsidRPr="00110C99"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93DD433" w14:textId="77777777" w:rsidR="00857128" w:rsidRPr="00110C99" w:rsidRDefault="00857128" w:rsidP="007C0E9C">
            <w:pPr>
              <w:adjustRightInd/>
              <w:spacing w:line="306" w:lineRule="exact"/>
              <w:rPr>
                <w:rFonts w:cs="Times New Roman"/>
                <w:color w:val="auto"/>
                <w:spacing w:val="2"/>
                <w:sz w:val="18"/>
                <w:szCs w:val="18"/>
              </w:rPr>
            </w:pPr>
          </w:p>
        </w:tc>
      </w:tr>
      <w:tr w:rsidR="00857128" w:rsidRPr="00110C99" w14:paraId="0F5B243C" w14:textId="77777777" w:rsidTr="00F11877">
        <w:trPr>
          <w:trHeight w:val="345"/>
        </w:trPr>
        <w:tc>
          <w:tcPr>
            <w:tcW w:w="4400" w:type="dxa"/>
            <w:gridSpan w:val="3"/>
            <w:vMerge/>
            <w:tcBorders>
              <w:right w:val="single" w:sz="4" w:space="0" w:color="auto"/>
            </w:tcBorders>
            <w:vAlign w:val="center"/>
          </w:tcPr>
          <w:p w14:paraId="30E18185" w14:textId="77777777" w:rsidR="00857128" w:rsidRPr="00110C99" w:rsidRDefault="00857128"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56329BA3" w14:textId="77777777" w:rsidR="00857128" w:rsidRPr="00F14BA2" w:rsidRDefault="00857128" w:rsidP="0073383A">
            <w:pPr>
              <w:adjustRightInd/>
              <w:spacing w:line="306" w:lineRule="exact"/>
              <w:jc w:val="center"/>
              <w:rPr>
                <w:rFonts w:cs="Times New Roman"/>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D902CBA" w14:textId="77777777" w:rsidR="00857128" w:rsidRPr="009E71E2" w:rsidRDefault="00857128" w:rsidP="00857128">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灯油</w:t>
            </w:r>
          </w:p>
          <w:p w14:paraId="6E89B1A0" w14:textId="3F109C29" w:rsidR="00857128" w:rsidRPr="009E71E2" w:rsidRDefault="00857128" w:rsidP="00857128">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(4</w:t>
            </w:r>
            <w:r w:rsidRPr="009E71E2">
              <w:rPr>
                <w:rFonts w:cs="Times New Roman"/>
                <w:color w:val="000000" w:themeColor="text1"/>
                <w:spacing w:val="2"/>
                <w:sz w:val="18"/>
                <w:szCs w:val="18"/>
              </w:rPr>
              <w:t>3.2</w:t>
            </w:r>
            <w:r w:rsidRPr="009E71E2">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70392B" w14:textId="77777777" w:rsidR="00857128" w:rsidRPr="00110C99"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34DEBC7" w14:textId="77777777" w:rsidR="00857128" w:rsidRPr="00110C99" w:rsidRDefault="00857128" w:rsidP="007C0E9C">
            <w:pPr>
              <w:adjustRightInd/>
              <w:spacing w:line="306" w:lineRule="exact"/>
              <w:rPr>
                <w:rFonts w:cs="Times New Roman"/>
                <w:color w:val="auto"/>
                <w:spacing w:val="2"/>
                <w:sz w:val="18"/>
                <w:szCs w:val="18"/>
              </w:rPr>
            </w:pPr>
          </w:p>
        </w:tc>
      </w:tr>
      <w:tr w:rsidR="00F11877" w:rsidRPr="00110C99" w14:paraId="020DE236" w14:textId="77777777" w:rsidTr="00F11877">
        <w:trPr>
          <w:trHeight w:val="345"/>
        </w:trPr>
        <w:tc>
          <w:tcPr>
            <w:tcW w:w="4400" w:type="dxa"/>
            <w:gridSpan w:val="3"/>
            <w:vMerge/>
            <w:tcBorders>
              <w:right w:val="single" w:sz="4" w:space="0" w:color="auto"/>
            </w:tcBorders>
            <w:vAlign w:val="center"/>
          </w:tcPr>
          <w:p w14:paraId="1566D569"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2515CD7A" w14:textId="28FB1AA3" w:rsidR="00F11877" w:rsidRPr="00857128" w:rsidRDefault="00F11877" w:rsidP="0073383A">
            <w:pPr>
              <w:adjustRightInd/>
              <w:spacing w:line="306" w:lineRule="exact"/>
              <w:jc w:val="center"/>
              <w:rPr>
                <w:rFonts w:cs="Times New Roman"/>
                <w:color w:val="FF0000"/>
                <w:spacing w:val="2"/>
                <w:sz w:val="21"/>
                <w:szCs w:val="18"/>
              </w:rPr>
            </w:pPr>
            <w:r w:rsidRPr="009E71E2">
              <w:rPr>
                <w:rFonts w:cs="Times New Roman" w:hint="eastAsia"/>
                <w:color w:val="000000" w:themeColor="text1"/>
                <w:spacing w:val="2"/>
                <w:sz w:val="21"/>
                <w:szCs w:val="18"/>
              </w:rPr>
              <w:t>1</w:t>
            </w:r>
            <w:r w:rsidR="00857128" w:rsidRPr="009E71E2">
              <w:rPr>
                <w:rFonts w:cs="Times New Roman" w:hint="eastAsia"/>
                <w:color w:val="000000" w:themeColor="text1"/>
                <w:spacing w:val="2"/>
                <w:sz w:val="21"/>
                <w:szCs w:val="18"/>
              </w:rPr>
              <w:t>7</w:t>
            </w:r>
            <w:r w:rsidRPr="009E71E2">
              <w:rPr>
                <w:rFonts w:cs="Times New Roman" w:hint="eastAsia"/>
                <w:color w:val="000000" w:themeColor="text1"/>
                <w:spacing w:val="2"/>
                <w:sz w:val="21"/>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787ADD" w14:textId="77777777" w:rsidR="00F11877" w:rsidRPr="009E71E2" w:rsidRDefault="00F11877" w:rsidP="0073383A">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Ａ重油</w:t>
            </w:r>
          </w:p>
          <w:p w14:paraId="390E5D4E" w14:textId="6A0AE201" w:rsidR="00F11877" w:rsidRPr="009E71E2" w:rsidRDefault="00F11877" w:rsidP="005168A6">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w:t>
            </w:r>
            <w:r w:rsidR="00857128" w:rsidRPr="009E71E2">
              <w:rPr>
                <w:rFonts w:cs="Times New Roman" w:hint="eastAsia"/>
                <w:color w:val="000000" w:themeColor="text1"/>
                <w:spacing w:val="2"/>
                <w:sz w:val="18"/>
                <w:szCs w:val="18"/>
              </w:rPr>
              <w:t>57.1</w:t>
            </w:r>
            <w:r w:rsidRPr="009E71E2">
              <w:rPr>
                <w:rFonts w:cs="Times New Roman" w:hint="eastAsia"/>
                <w:color w:val="000000" w:themeColor="text1"/>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71E5E30"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104402"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282706BE" w14:textId="77777777" w:rsidTr="00E23F28">
        <w:trPr>
          <w:trHeight w:val="345"/>
        </w:trPr>
        <w:tc>
          <w:tcPr>
            <w:tcW w:w="4400" w:type="dxa"/>
            <w:gridSpan w:val="3"/>
            <w:vMerge/>
            <w:tcBorders>
              <w:right w:val="single" w:sz="4" w:space="0" w:color="auto"/>
            </w:tcBorders>
            <w:vAlign w:val="center"/>
          </w:tcPr>
          <w:p w14:paraId="69ABF127"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4F6693" w14:textId="77777777" w:rsidR="00F11877" w:rsidRPr="00857128" w:rsidRDefault="00F11877" w:rsidP="007C0E9C">
            <w:pPr>
              <w:adjustRightInd/>
              <w:spacing w:line="306" w:lineRule="exact"/>
              <w:rPr>
                <w:rFonts w:cs="Times New Roman"/>
                <w:color w:val="FF0000"/>
                <w:spacing w:val="2"/>
                <w:sz w:val="18"/>
                <w:szCs w:val="18"/>
              </w:rPr>
            </w:pPr>
          </w:p>
        </w:tc>
        <w:tc>
          <w:tcPr>
            <w:tcW w:w="1417" w:type="dxa"/>
            <w:tcBorders>
              <w:top w:val="single" w:sz="4" w:space="0" w:color="auto"/>
              <w:left w:val="single" w:sz="4" w:space="0" w:color="auto"/>
              <w:right w:val="single" w:sz="4" w:space="0" w:color="auto"/>
            </w:tcBorders>
            <w:vAlign w:val="center"/>
          </w:tcPr>
          <w:p w14:paraId="751ED41D" w14:textId="77777777" w:rsidR="00F11877" w:rsidRPr="009E71E2" w:rsidRDefault="00F11877" w:rsidP="0073383A">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灯油</w:t>
            </w:r>
          </w:p>
          <w:p w14:paraId="3ABC5E03" w14:textId="30E44F92" w:rsidR="00F11877" w:rsidRPr="009E71E2" w:rsidRDefault="00F11877" w:rsidP="005168A6">
            <w:pPr>
              <w:adjustRightInd/>
              <w:spacing w:line="240" w:lineRule="exact"/>
              <w:jc w:val="center"/>
              <w:rPr>
                <w:rFonts w:cs="Times New Roman"/>
                <w:color w:val="000000" w:themeColor="text1"/>
                <w:spacing w:val="2"/>
                <w:sz w:val="18"/>
                <w:szCs w:val="18"/>
              </w:rPr>
            </w:pPr>
            <w:r w:rsidRPr="009E71E2">
              <w:rPr>
                <w:rFonts w:cs="Times New Roman" w:hint="eastAsia"/>
                <w:color w:val="000000" w:themeColor="text1"/>
                <w:spacing w:val="2"/>
                <w:sz w:val="18"/>
                <w:szCs w:val="18"/>
              </w:rPr>
              <w:t>(</w:t>
            </w:r>
            <w:r w:rsidR="00857128" w:rsidRPr="009E71E2">
              <w:rPr>
                <w:rFonts w:cs="Times New Roman" w:hint="eastAsia"/>
                <w:color w:val="000000" w:themeColor="text1"/>
                <w:spacing w:val="2"/>
                <w:sz w:val="18"/>
                <w:szCs w:val="18"/>
              </w:rPr>
              <w:t>60.5</w:t>
            </w:r>
            <w:r w:rsidRPr="009E71E2">
              <w:rPr>
                <w:rFonts w:cs="Times New Roman" w:hint="eastAsia"/>
                <w:color w:val="000000" w:themeColor="text1"/>
                <w:spacing w:val="2"/>
                <w:sz w:val="18"/>
                <w:szCs w:val="18"/>
              </w:rPr>
              <w:t>円/㍑)</w:t>
            </w:r>
          </w:p>
        </w:tc>
        <w:tc>
          <w:tcPr>
            <w:tcW w:w="3119" w:type="dxa"/>
            <w:tcBorders>
              <w:top w:val="single" w:sz="4" w:space="0" w:color="auto"/>
              <w:left w:val="single" w:sz="4" w:space="0" w:color="auto"/>
              <w:right w:val="single" w:sz="4" w:space="0" w:color="auto"/>
            </w:tcBorders>
            <w:vAlign w:val="center"/>
          </w:tcPr>
          <w:p w14:paraId="676F6E2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38E0EE69" w14:textId="77777777" w:rsidR="00F11877" w:rsidRPr="00110C99" w:rsidRDefault="00F11877" w:rsidP="007C0E9C">
            <w:pPr>
              <w:adjustRightInd/>
              <w:spacing w:line="306" w:lineRule="exact"/>
              <w:rPr>
                <w:rFonts w:cs="Times New Roman"/>
                <w:color w:val="auto"/>
                <w:spacing w:val="2"/>
                <w:sz w:val="18"/>
                <w:szCs w:val="18"/>
              </w:rPr>
            </w:pPr>
          </w:p>
        </w:tc>
      </w:tr>
    </w:tbl>
    <w:p w14:paraId="7C3A5D45" w14:textId="77777777" w:rsidR="007C0E9C" w:rsidRPr="009E0B57" w:rsidRDefault="007C0E9C" w:rsidP="00E23F28">
      <w:pPr>
        <w:pStyle w:val="a9"/>
        <w:rPr>
          <w:sz w:val="20"/>
          <w:szCs w:val="20"/>
        </w:rPr>
      </w:pPr>
      <w:r w:rsidRPr="009E0B57">
        <w:rPr>
          <w:rFonts w:hint="eastAsia"/>
          <w:sz w:val="20"/>
          <w:szCs w:val="20"/>
        </w:rPr>
        <w:t>（注）番号は、参加構成員ごとの整理番号とする。</w:t>
      </w:r>
    </w:p>
    <w:p w14:paraId="66190D63" w14:textId="77777777" w:rsidR="007C0E9C" w:rsidRPr="009E0B57" w:rsidRDefault="007C0E9C" w:rsidP="007C0E9C">
      <w:pPr>
        <w:adjustRightInd/>
        <w:spacing w:line="306" w:lineRule="exact"/>
        <w:rPr>
          <w:rFonts w:cs="Times New Roman"/>
          <w:color w:val="auto"/>
          <w:spacing w:val="2"/>
          <w:sz w:val="20"/>
          <w:szCs w:val="20"/>
        </w:rPr>
      </w:pPr>
      <w:r w:rsidRPr="009E0B57">
        <w:rPr>
          <w:rFonts w:cs="Times New Roman" w:hint="eastAsia"/>
          <w:color w:val="auto"/>
          <w:spacing w:val="2"/>
          <w:sz w:val="20"/>
          <w:szCs w:val="20"/>
        </w:rPr>
        <w:t>（注）※は、「燃油購入予定数量（ﾘｯﾄﾙ）×積立単価（円/ﾘｯﾄﾙ）×1/2」で算出する（農家積立分）。</w:t>
      </w:r>
    </w:p>
    <w:sectPr w:rsidR="007C0E9C" w:rsidRPr="009E0B57" w:rsidSect="00857128">
      <w:pgSz w:w="16838" w:h="11906" w:orient="landscape" w:code="9"/>
      <w:pgMar w:top="851" w:right="1418" w:bottom="284" w:left="1418" w:header="720" w:footer="720" w:gutter="0"/>
      <w:pgNumType w:start="1"/>
      <w:cols w:space="720"/>
      <w:noEndnote/>
      <w:docGrid w:type="linesAndChars" w:linePitch="326" w:charSpace="-1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53F72"/>
    <w:rsid w:val="00062D87"/>
    <w:rsid w:val="00067D29"/>
    <w:rsid w:val="000757B4"/>
    <w:rsid w:val="00081BF2"/>
    <w:rsid w:val="000928E9"/>
    <w:rsid w:val="000B6D82"/>
    <w:rsid w:val="000E0C5F"/>
    <w:rsid w:val="00112FEC"/>
    <w:rsid w:val="00114D94"/>
    <w:rsid w:val="0012075C"/>
    <w:rsid w:val="001250E7"/>
    <w:rsid w:val="00145874"/>
    <w:rsid w:val="00165E8F"/>
    <w:rsid w:val="00177395"/>
    <w:rsid w:val="00196EC2"/>
    <w:rsid w:val="001D19FD"/>
    <w:rsid w:val="00201FE0"/>
    <w:rsid w:val="00247611"/>
    <w:rsid w:val="00273463"/>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57128"/>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9E71E2"/>
    <w:rsid w:val="00A01334"/>
    <w:rsid w:val="00A1067B"/>
    <w:rsid w:val="00A873EB"/>
    <w:rsid w:val="00AB4577"/>
    <w:rsid w:val="00B87FD1"/>
    <w:rsid w:val="00BB2EB9"/>
    <w:rsid w:val="00BE659A"/>
    <w:rsid w:val="00C23759"/>
    <w:rsid w:val="00C44517"/>
    <w:rsid w:val="00C95636"/>
    <w:rsid w:val="00CC21A0"/>
    <w:rsid w:val="00CF7F79"/>
    <w:rsid w:val="00D223E4"/>
    <w:rsid w:val="00D34048"/>
    <w:rsid w:val="00D75761"/>
    <w:rsid w:val="00D85154"/>
    <w:rsid w:val="00DA4EAA"/>
    <w:rsid w:val="00DE2E40"/>
    <w:rsid w:val="00E222C0"/>
    <w:rsid w:val="00E23F28"/>
    <w:rsid w:val="00E50736"/>
    <w:rsid w:val="00E7024F"/>
    <w:rsid w:val="00EB1E3C"/>
    <w:rsid w:val="00EC7F99"/>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501F-1AEE-4079-9EDA-59582C0D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1150</Words>
  <Characters>496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山本 恒子</cp:lastModifiedBy>
  <cp:revision>6</cp:revision>
  <cp:lastPrinted>2022-03-04T06:14:00Z</cp:lastPrinted>
  <dcterms:created xsi:type="dcterms:W3CDTF">2022-02-09T05:16:00Z</dcterms:created>
  <dcterms:modified xsi:type="dcterms:W3CDTF">2022-06-10T00:14:00Z</dcterms:modified>
</cp:coreProperties>
</file>